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CD5" w:rsidRDefault="00570CD5" w:rsidP="00570CD5">
      <w:pPr>
        <w:rPr>
          <w:sz w:val="28"/>
          <w:szCs w:val="28"/>
        </w:rPr>
      </w:pPr>
      <w:r>
        <w:rPr>
          <w:sz w:val="28"/>
          <w:szCs w:val="28"/>
        </w:rPr>
        <w:t>Presenting your work/samples</w:t>
      </w:r>
    </w:p>
    <w:p w:rsidR="00570CD5" w:rsidRDefault="00570CD5" w:rsidP="00570CD5">
      <w:pPr>
        <w:rPr>
          <w:sz w:val="24"/>
          <w:szCs w:val="24"/>
        </w:rPr>
      </w:pPr>
      <w:r>
        <w:rPr>
          <w:sz w:val="24"/>
          <w:szCs w:val="24"/>
        </w:rPr>
        <w:t>Make a story of the process using photos and text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recording:</w:t>
      </w:r>
    </w:p>
    <w:p w:rsidR="00570CD5" w:rsidRDefault="00570CD5" w:rsidP="00245AC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70CD5">
        <w:rPr>
          <w:sz w:val="24"/>
          <w:szCs w:val="24"/>
        </w:rPr>
        <w:t>the heading from the assignment at the top o</w:t>
      </w:r>
      <w:r w:rsidRPr="00570CD5">
        <w:rPr>
          <w:sz w:val="24"/>
          <w:szCs w:val="24"/>
        </w:rPr>
        <w:t xml:space="preserve">f the page, </w:t>
      </w:r>
      <w:proofErr w:type="spellStart"/>
      <w:r w:rsidRPr="00570CD5">
        <w:rPr>
          <w:sz w:val="24"/>
          <w:szCs w:val="24"/>
        </w:rPr>
        <w:t>eg</w:t>
      </w:r>
      <w:proofErr w:type="spellEnd"/>
      <w:r w:rsidRPr="00570CD5">
        <w:rPr>
          <w:sz w:val="24"/>
          <w:szCs w:val="24"/>
        </w:rPr>
        <w:t xml:space="preserve"> Unit 102 </w:t>
      </w:r>
      <w:r w:rsidR="00245AC3">
        <w:rPr>
          <w:sz w:val="24"/>
          <w:szCs w:val="24"/>
        </w:rPr>
        <w:t>: 2 + 3.1 Facings</w:t>
      </w:r>
    </w:p>
    <w:p w:rsidR="00570CD5" w:rsidRDefault="00570CD5" w:rsidP="00570CD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any health and safety implications</w:t>
      </w:r>
    </w:p>
    <w:p w:rsidR="00570CD5" w:rsidRDefault="00570CD5" w:rsidP="00570CD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techniques and experiments, what worked or didn’t</w:t>
      </w:r>
    </w:p>
    <w:p w:rsidR="00570CD5" w:rsidRDefault="00570CD5" w:rsidP="00570CD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evaluation of</w:t>
      </w:r>
      <w:r>
        <w:rPr>
          <w:sz w:val="24"/>
          <w:szCs w:val="24"/>
        </w:rPr>
        <w:t xml:space="preserve"> your sample</w:t>
      </w:r>
      <w:r w:rsidR="0099610E">
        <w:rPr>
          <w:sz w:val="24"/>
          <w:szCs w:val="24"/>
        </w:rPr>
        <w:t>/</w:t>
      </w:r>
      <w:r>
        <w:rPr>
          <w:sz w:val="24"/>
          <w:szCs w:val="24"/>
        </w:rPr>
        <w:t>s</w:t>
      </w:r>
      <w:r>
        <w:rPr>
          <w:sz w:val="24"/>
          <w:szCs w:val="24"/>
        </w:rPr>
        <w:t>: notes on how you feel about the results, anything you could do differently another time or are particularly pleased with</w:t>
      </w:r>
    </w:p>
    <w:p w:rsidR="00570CD5" w:rsidRDefault="00570CD5" w:rsidP="00570CD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sign and date your work </w:t>
      </w:r>
    </w:p>
    <w:p w:rsidR="00570CD5" w:rsidRDefault="00570CD5" w:rsidP="00570CD5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save</w:t>
      </w:r>
      <w:proofErr w:type="gramEnd"/>
      <w:r>
        <w:rPr>
          <w:sz w:val="24"/>
          <w:szCs w:val="24"/>
        </w:rPr>
        <w:t xml:space="preserve"> as a pdf and submit for feedback and grading. Keep th</w:t>
      </w:r>
      <w:r>
        <w:rPr>
          <w:sz w:val="24"/>
          <w:szCs w:val="24"/>
        </w:rPr>
        <w:t>e hard copies safely in your</w:t>
      </w:r>
      <w:r>
        <w:rPr>
          <w:sz w:val="24"/>
          <w:szCs w:val="24"/>
        </w:rPr>
        <w:t xml:space="preserve"> course folder for final assessment</w:t>
      </w:r>
    </w:p>
    <w:p w:rsidR="00570CD5" w:rsidRDefault="00570CD5" w:rsidP="00570CD5">
      <w:pPr>
        <w:ind w:left="360"/>
        <w:rPr>
          <w:sz w:val="24"/>
          <w:szCs w:val="24"/>
        </w:rPr>
      </w:pPr>
      <w:r w:rsidRPr="00570CD5">
        <w:rPr>
          <w:sz w:val="24"/>
          <w:szCs w:val="24"/>
        </w:rPr>
        <w:t xml:space="preserve">The example below is </w:t>
      </w:r>
      <w:r w:rsidR="0099610E">
        <w:rPr>
          <w:sz w:val="24"/>
          <w:szCs w:val="24"/>
        </w:rPr>
        <w:t>just a guide to start you off,</w:t>
      </w:r>
      <w:r w:rsidRPr="00570CD5">
        <w:rPr>
          <w:sz w:val="24"/>
          <w:szCs w:val="24"/>
        </w:rPr>
        <w:t xml:space="preserve"> the photo documentation helps you to write less and remember more. Take photos as you work.</w:t>
      </w:r>
    </w:p>
    <w:p w:rsidR="00570CD5" w:rsidRDefault="00570CD5" w:rsidP="00570CD5">
      <w:pPr>
        <w:ind w:left="360"/>
        <w:rPr>
          <w:sz w:val="24"/>
          <w:szCs w:val="24"/>
        </w:rPr>
      </w:pPr>
      <w:r>
        <w:rPr>
          <w:rFonts w:eastAsia="Times New Roman"/>
          <w:noProof/>
          <w:color w:val="212121"/>
          <w:lang w:eastAsia="en-GB"/>
        </w:rPr>
        <w:drawing>
          <wp:inline distT="0" distB="0" distL="0" distR="0">
            <wp:extent cx="5977568" cy="3933933"/>
            <wp:effectExtent l="0" t="6985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2f80c-6b2a-4615-8c4f-6f5c8205f70a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5931" b="9026"/>
                    <a:stretch/>
                  </pic:blipFill>
                  <pic:spPr bwMode="auto">
                    <a:xfrm rot="5400000">
                      <a:off x="0" y="0"/>
                      <a:ext cx="5981569" cy="39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D5" w:rsidRDefault="00570CD5" w:rsidP="00570CD5">
      <w:pPr>
        <w:ind w:left="360"/>
        <w:rPr>
          <w:sz w:val="24"/>
          <w:szCs w:val="24"/>
        </w:rPr>
      </w:pPr>
      <w:r>
        <w:rPr>
          <w:rFonts w:eastAsia="Times New Roman"/>
          <w:noProof/>
          <w:color w:val="212121"/>
          <w:lang w:eastAsia="en-GB"/>
        </w:rPr>
        <w:lastRenderedPageBreak/>
        <w:drawing>
          <wp:inline distT="0" distB="0" distL="0" distR="0">
            <wp:extent cx="8222688" cy="6167017"/>
            <wp:effectExtent l="0" t="635" r="6350" b="635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d931a4-b2e6-48b1-99bf-e2b9a2f685f8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7363" cy="61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D5" w:rsidRDefault="00570CD5" w:rsidP="00570CD5">
      <w:pPr>
        <w:ind w:left="360"/>
        <w:rPr>
          <w:sz w:val="24"/>
          <w:szCs w:val="24"/>
        </w:rPr>
      </w:pPr>
      <w:r>
        <w:rPr>
          <w:rFonts w:eastAsia="Times New Roman"/>
          <w:noProof/>
          <w:color w:val="212121"/>
          <w:lang w:eastAsia="en-GB"/>
        </w:rPr>
        <w:lastRenderedPageBreak/>
        <w:drawing>
          <wp:inline distT="0" distB="0" distL="0" distR="0">
            <wp:extent cx="8540145" cy="6163089"/>
            <wp:effectExtent l="7620" t="0" r="1905" b="190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7e262-a1bd-4dd9-aa64-a34a4f3784d5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" b="6958"/>
                    <a:stretch/>
                  </pic:blipFill>
                  <pic:spPr bwMode="auto">
                    <a:xfrm rot="5400000">
                      <a:off x="0" y="0"/>
                      <a:ext cx="8545551" cy="61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10E" w:rsidRDefault="0099610E" w:rsidP="00570CD5">
      <w:pPr>
        <w:ind w:left="360"/>
        <w:rPr>
          <w:sz w:val="24"/>
          <w:szCs w:val="24"/>
        </w:rPr>
      </w:pPr>
    </w:p>
    <w:p w:rsidR="0099610E" w:rsidRDefault="0099610E" w:rsidP="00570CD5">
      <w:pPr>
        <w:ind w:left="360"/>
        <w:rPr>
          <w:sz w:val="24"/>
          <w:szCs w:val="24"/>
        </w:rPr>
      </w:pPr>
    </w:p>
    <w:p w:rsidR="0099610E" w:rsidRDefault="0099610E" w:rsidP="00570CD5">
      <w:pPr>
        <w:ind w:left="360"/>
        <w:rPr>
          <w:sz w:val="24"/>
          <w:szCs w:val="24"/>
        </w:rPr>
      </w:pPr>
    </w:p>
    <w:p w:rsidR="0099610E" w:rsidRDefault="0099610E" w:rsidP="00570CD5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The example above has lots of info</w:t>
      </w:r>
      <w:r w:rsidR="00245AC3">
        <w:rPr>
          <w:sz w:val="24"/>
          <w:szCs w:val="24"/>
        </w:rPr>
        <w:t xml:space="preserve"> that needs to be included, I’ve added part of </w:t>
      </w:r>
      <w:bookmarkStart w:id="0" w:name="_GoBack"/>
      <w:bookmarkEnd w:id="0"/>
      <w:r w:rsidR="00245AC3">
        <w:rPr>
          <w:sz w:val="24"/>
          <w:szCs w:val="24"/>
        </w:rPr>
        <w:t xml:space="preserve">the </w:t>
      </w:r>
      <w:r>
        <w:rPr>
          <w:sz w:val="24"/>
          <w:szCs w:val="24"/>
        </w:rPr>
        <w:t>one below</w:t>
      </w:r>
      <w:r w:rsidR="00245AC3">
        <w:rPr>
          <w:sz w:val="24"/>
          <w:szCs w:val="24"/>
        </w:rPr>
        <w:t xml:space="preserve"> because it was presented so the two armhole</w:t>
      </w:r>
      <w:r>
        <w:rPr>
          <w:sz w:val="24"/>
          <w:szCs w:val="24"/>
        </w:rPr>
        <w:t xml:space="preserve"> finishes can be seen, both the bias strip and easing for the sleeve.</w:t>
      </w:r>
      <w:r w:rsidR="00245AC3">
        <w:rPr>
          <w:sz w:val="24"/>
          <w:szCs w:val="24"/>
        </w:rPr>
        <w:t xml:space="preserve"> The </w:t>
      </w:r>
      <w:proofErr w:type="spellStart"/>
      <w:r w:rsidR="00245AC3">
        <w:rPr>
          <w:sz w:val="24"/>
          <w:szCs w:val="24"/>
        </w:rPr>
        <w:t>understitching</w:t>
      </w:r>
      <w:proofErr w:type="spellEnd"/>
      <w:r w:rsidR="00245AC3">
        <w:rPr>
          <w:sz w:val="24"/>
          <w:szCs w:val="24"/>
        </w:rPr>
        <w:t xml:space="preserve"> is also shown.</w:t>
      </w:r>
    </w:p>
    <w:p w:rsidR="0099610E" w:rsidRDefault="0099610E" w:rsidP="00570CD5">
      <w:pPr>
        <w:ind w:left="360"/>
        <w:rPr>
          <w:sz w:val="24"/>
          <w:szCs w:val="24"/>
        </w:rPr>
      </w:pPr>
    </w:p>
    <w:p w:rsidR="0099610E" w:rsidRDefault="0099610E" w:rsidP="00570CD5">
      <w:pPr>
        <w:ind w:left="360"/>
        <w:rPr>
          <w:sz w:val="24"/>
          <w:szCs w:val="24"/>
        </w:rPr>
      </w:pPr>
    </w:p>
    <w:p w:rsidR="00570CD5" w:rsidRDefault="00570CD5" w:rsidP="00570CD5">
      <w:pPr>
        <w:ind w:left="360"/>
        <w:rPr>
          <w:sz w:val="24"/>
          <w:szCs w:val="24"/>
        </w:rPr>
      </w:pPr>
      <w:r>
        <w:rPr>
          <w:rFonts w:eastAsia="Times New Roman"/>
          <w:noProof/>
          <w:color w:val="212121"/>
          <w:lang w:eastAsia="en-GB"/>
        </w:rPr>
        <w:drawing>
          <wp:inline distT="0" distB="0" distL="0" distR="0">
            <wp:extent cx="4159226" cy="3216351"/>
            <wp:effectExtent l="0" t="5080" r="8255" b="825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7c92e6-59fa-4120-a76c-78e37772a47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r="3047" b="5290"/>
                    <a:stretch/>
                  </pic:blipFill>
                  <pic:spPr bwMode="auto">
                    <a:xfrm rot="5400000">
                      <a:off x="0" y="0"/>
                      <a:ext cx="4174610" cy="32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10E"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665E3E42" wp14:editId="488749BC">
            <wp:extent cx="4146583" cy="3124685"/>
            <wp:effectExtent l="0" t="3175" r="3175" b="317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b4e15-d2bb-4c4c-92fc-633fd541edc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b="2197"/>
                    <a:stretch/>
                  </pic:blipFill>
                  <pic:spPr bwMode="auto">
                    <a:xfrm rot="5400000">
                      <a:off x="0" y="0"/>
                      <a:ext cx="4160376" cy="31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D5" w:rsidRPr="00570CD5" w:rsidRDefault="00570CD5" w:rsidP="00570CD5">
      <w:pPr>
        <w:ind w:left="360"/>
        <w:rPr>
          <w:sz w:val="24"/>
          <w:szCs w:val="24"/>
        </w:rPr>
      </w:pPr>
    </w:p>
    <w:p w:rsidR="00267EEC" w:rsidRDefault="00245AC3"/>
    <w:sectPr w:rsidR="00267EEC" w:rsidSect="009961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55B03"/>
    <w:multiLevelType w:val="hybridMultilevel"/>
    <w:tmpl w:val="A5541164"/>
    <w:lvl w:ilvl="0" w:tplc="0809000F">
      <w:start w:val="1"/>
      <w:numFmt w:val="decimal"/>
      <w:lvlText w:val="%1."/>
      <w:lvlJc w:val="left"/>
      <w:pPr>
        <w:ind w:left="1500" w:hanging="36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24C5630B"/>
    <w:multiLevelType w:val="hybridMultilevel"/>
    <w:tmpl w:val="BD2CB46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6837989"/>
    <w:multiLevelType w:val="hybridMultilevel"/>
    <w:tmpl w:val="BEE6F92C"/>
    <w:lvl w:ilvl="0" w:tplc="08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51F71F2"/>
    <w:multiLevelType w:val="hybridMultilevel"/>
    <w:tmpl w:val="C74670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D5"/>
    <w:rsid w:val="00245AC3"/>
    <w:rsid w:val="0032353C"/>
    <w:rsid w:val="00570CD5"/>
    <w:rsid w:val="00942620"/>
    <w:rsid w:val="0099610E"/>
    <w:rsid w:val="00AA3ACB"/>
    <w:rsid w:val="00CA40A7"/>
    <w:rsid w:val="00E07CB1"/>
    <w:rsid w:val="00F0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4B0F3"/>
  <w15:chartTrackingRefBased/>
  <w15:docId w15:val="{67F1E085-707E-4BC3-B364-40EC34E5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D5"/>
  </w:style>
  <w:style w:type="paragraph" w:styleId="Heading1">
    <w:name w:val="heading 1"/>
    <w:basedOn w:val="Normal"/>
    <w:next w:val="Normal"/>
    <w:link w:val="Heading1Char"/>
    <w:uiPriority w:val="9"/>
    <w:qFormat/>
    <w:rsid w:val="00E07CB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B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B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B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7C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07C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7CB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07CB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07CB1"/>
    <w:rPr>
      <w:b/>
      <w:bCs/>
    </w:rPr>
  </w:style>
  <w:style w:type="character" w:styleId="Emphasis">
    <w:name w:val="Emphasis"/>
    <w:basedOn w:val="DefaultParagraphFont"/>
    <w:uiPriority w:val="20"/>
    <w:qFormat/>
    <w:rsid w:val="00E07CB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07C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7CB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07CB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B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B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7CB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07C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7CB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07CB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07CB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7CB1"/>
    <w:pPr>
      <w:outlineLvl w:val="9"/>
    </w:pPr>
  </w:style>
  <w:style w:type="paragraph" w:styleId="ListParagraph">
    <w:name w:val="List Paragraph"/>
    <w:basedOn w:val="Normal"/>
    <w:uiPriority w:val="34"/>
    <w:qFormat/>
    <w:rsid w:val="0057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8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9d931a4-b2e6-48b1-99bf-e2b9a2f685f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d97c92e6-59fa-4120-a76c-78e37772a47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7bb2f80c-6b2a-4615-8c4f-6f5c8205f70a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cid:e587e262-a1bd-4dd9-aa64-a34a4f3784d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c22b4e15-d2bb-4c4c-92fc-633fd541edc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2021-02-02T21:36:00Z</dcterms:created>
  <dcterms:modified xsi:type="dcterms:W3CDTF">2021-02-02T22:02:00Z</dcterms:modified>
</cp:coreProperties>
</file>