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84181" w14:textId="69094616" w:rsidR="0028072E" w:rsidRDefault="0028072E" w:rsidP="0028072E">
      <w:pPr>
        <w:rPr>
          <w:rFonts w:eastAsia="Times New Roman"/>
          <w:noProof/>
          <w:color w:val="212121"/>
          <w:sz w:val="28"/>
          <w:szCs w:val="28"/>
          <w:lang w:eastAsia="en-GB"/>
        </w:rPr>
      </w:pPr>
      <w:bookmarkStart w:id="0" w:name="_GoBack"/>
      <w:bookmarkEnd w:id="0"/>
      <w:r w:rsidRPr="0028072E">
        <w:rPr>
          <w:sz w:val="32"/>
          <w:szCs w:val="32"/>
        </w:rPr>
        <w:t>Pivot turns</w:t>
      </w:r>
      <w:r w:rsidRPr="0028072E">
        <w:rPr>
          <w:rFonts w:eastAsia="Times New Roman"/>
          <w:noProof/>
          <w:color w:val="212121"/>
          <w:sz w:val="28"/>
          <w:szCs w:val="28"/>
          <w:lang w:eastAsia="en-GB"/>
        </w:rPr>
        <w:t xml:space="preserve"> </w:t>
      </w:r>
    </w:p>
    <w:p w14:paraId="23D2AB70" w14:textId="77777777" w:rsidR="004571AC" w:rsidRDefault="004571AC" w:rsidP="0028072E">
      <w:pPr>
        <w:rPr>
          <w:rFonts w:eastAsia="Times New Roman"/>
          <w:noProof/>
          <w:color w:val="212121"/>
          <w:sz w:val="28"/>
          <w:szCs w:val="28"/>
          <w:lang w:eastAsia="en-GB"/>
        </w:rPr>
      </w:pPr>
    </w:p>
    <w:p w14:paraId="5987DBBB" w14:textId="3EEB0999" w:rsidR="0028072E" w:rsidRPr="004571AC" w:rsidRDefault="0028072E">
      <w:pPr>
        <w:rPr>
          <w:rFonts w:eastAsia="Times New Roman"/>
          <w:noProof/>
          <w:color w:val="212121"/>
          <w:lang w:eastAsia="en-GB"/>
        </w:rPr>
      </w:pPr>
      <w:r>
        <w:rPr>
          <w:rFonts w:eastAsia="Times New Roman"/>
          <w:noProof/>
          <w:color w:val="212121"/>
          <w:sz w:val="28"/>
          <w:szCs w:val="28"/>
          <w:lang w:eastAsia="en-GB"/>
        </w:rPr>
        <w:t>Pivot turns are used for sewing round corners and angles neatly</w:t>
      </w:r>
      <w:r w:rsidR="004571AC">
        <w:rPr>
          <w:rFonts w:eastAsia="Times New Roman"/>
          <w:noProof/>
          <w:color w:val="212121"/>
          <w:sz w:val="28"/>
          <w:szCs w:val="28"/>
          <w:lang w:eastAsia="en-GB"/>
        </w:rPr>
        <w:t>,</w:t>
      </w:r>
      <w:r>
        <w:rPr>
          <w:rFonts w:eastAsia="Times New Roman"/>
          <w:noProof/>
          <w:color w:val="212121"/>
          <w:sz w:val="28"/>
          <w:szCs w:val="28"/>
          <w:lang w:eastAsia="en-GB"/>
        </w:rPr>
        <w:t xml:space="preserve"> with no jamming</w:t>
      </w:r>
      <w:r w:rsidR="004571AC">
        <w:rPr>
          <w:rFonts w:eastAsia="Times New Roman"/>
          <w:noProof/>
          <w:color w:val="212121"/>
          <w:sz w:val="28"/>
          <w:szCs w:val="28"/>
          <w:lang w:eastAsia="en-GB"/>
        </w:rPr>
        <w:t>,</w:t>
      </w:r>
      <w:r>
        <w:rPr>
          <w:rFonts w:eastAsia="Times New Roman"/>
          <w:noProof/>
          <w:color w:val="212121"/>
          <w:sz w:val="28"/>
          <w:szCs w:val="28"/>
          <w:lang w:eastAsia="en-GB"/>
        </w:rPr>
        <w:t xml:space="preserve"> for pockets or collars for example.</w:t>
      </w:r>
    </w:p>
    <w:p w14:paraId="0ACA4D53" w14:textId="018798F0" w:rsidR="0028072E" w:rsidRDefault="0028072E">
      <w:pPr>
        <w:rPr>
          <w:rFonts w:eastAsia="Times New Roman"/>
          <w:noProof/>
          <w:color w:val="212121"/>
          <w:lang w:eastAsia="en-GB"/>
        </w:rPr>
      </w:pPr>
      <w:r w:rsidRPr="0028072E">
        <w:rPr>
          <w:rFonts w:eastAsia="Times New Roman"/>
          <w:noProof/>
          <w:color w:val="212121"/>
          <w:lang w:eastAsia="en-GB"/>
        </w:rPr>
        <w:drawing>
          <wp:inline distT="0" distB="0" distL="0" distR="0" wp14:anchorId="6B538495" wp14:editId="5636C2F4">
            <wp:extent cx="1739900" cy="1562100"/>
            <wp:effectExtent l="0" t="0" r="0" b="0"/>
            <wp:docPr id="2" name="Picture 2" descr="Stitching up to second seam allowance placing needle into fabric." title="Stitching a corner neat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693"/>
                    <a:stretch/>
                  </pic:blipFill>
                  <pic:spPr bwMode="auto">
                    <a:xfrm>
                      <a:off x="0" y="0"/>
                      <a:ext cx="1739989" cy="156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71AC" w:rsidRPr="004571AC">
        <w:rPr>
          <w:rFonts w:eastAsia="Times New Roman"/>
          <w:noProof/>
          <w:color w:val="212121"/>
          <w:sz w:val="28"/>
          <w:szCs w:val="28"/>
          <w:lang w:eastAsia="en-GB"/>
        </w:rPr>
        <w:t xml:space="preserve"> </w:t>
      </w:r>
      <w:r w:rsidR="004571AC" w:rsidRPr="0028072E">
        <w:rPr>
          <w:rFonts w:eastAsia="Times New Roman"/>
          <w:noProof/>
          <w:color w:val="212121"/>
          <w:sz w:val="28"/>
          <w:szCs w:val="28"/>
          <w:lang w:eastAsia="en-GB"/>
        </w:rPr>
        <w:t>Sew the seam up to t</w:t>
      </w:r>
      <w:r w:rsidR="004571AC">
        <w:rPr>
          <w:rFonts w:eastAsia="Times New Roman"/>
          <w:noProof/>
          <w:color w:val="212121"/>
          <w:sz w:val="28"/>
          <w:szCs w:val="28"/>
          <w:lang w:eastAsia="en-GB"/>
        </w:rPr>
        <w:t>he next seam allowance and turning</w:t>
      </w:r>
      <w:r w:rsidR="004571AC" w:rsidRPr="0028072E">
        <w:rPr>
          <w:rFonts w:eastAsia="Times New Roman"/>
          <w:noProof/>
          <w:color w:val="212121"/>
          <w:sz w:val="28"/>
          <w:szCs w:val="28"/>
          <w:lang w:eastAsia="en-GB"/>
        </w:rPr>
        <w:t xml:space="preserve"> the hand (balance) wheel</w:t>
      </w:r>
      <w:r w:rsidR="004571AC">
        <w:rPr>
          <w:rFonts w:eastAsia="Times New Roman"/>
          <w:noProof/>
          <w:color w:val="212121"/>
          <w:sz w:val="28"/>
          <w:szCs w:val="28"/>
          <w:lang w:eastAsia="en-GB"/>
        </w:rPr>
        <w:t xml:space="preserve"> towards you</w:t>
      </w:r>
      <w:r w:rsidR="004571AC" w:rsidRPr="0028072E">
        <w:rPr>
          <w:rFonts w:eastAsia="Times New Roman"/>
          <w:noProof/>
          <w:color w:val="212121"/>
          <w:sz w:val="28"/>
          <w:szCs w:val="28"/>
          <w:lang w:eastAsia="en-GB"/>
        </w:rPr>
        <w:t xml:space="preserve"> put the needle into the fabric</w:t>
      </w:r>
      <w:r w:rsidR="004571AC">
        <w:rPr>
          <w:rFonts w:eastAsia="Times New Roman"/>
          <w:noProof/>
          <w:color w:val="212121"/>
          <w:sz w:val="28"/>
          <w:szCs w:val="28"/>
          <w:lang w:eastAsia="en-GB"/>
        </w:rPr>
        <w:t xml:space="preserve"> so it anchors the fabric.</w:t>
      </w:r>
    </w:p>
    <w:p w14:paraId="647704D0" w14:textId="77777777" w:rsidR="004571AC" w:rsidRPr="0028072E" w:rsidRDefault="004571AC" w:rsidP="004571AC">
      <w:pPr>
        <w:rPr>
          <w:rFonts w:eastAsia="Times New Roman"/>
          <w:noProof/>
          <w:color w:val="212121"/>
          <w:sz w:val="28"/>
          <w:szCs w:val="28"/>
          <w:lang w:eastAsia="en-GB"/>
        </w:rPr>
      </w:pPr>
      <w:r>
        <w:rPr>
          <w:rFonts w:eastAsia="Times New Roman"/>
          <w:noProof/>
          <w:color w:val="212121"/>
          <w:sz w:val="28"/>
          <w:szCs w:val="28"/>
          <w:lang w:eastAsia="en-GB"/>
        </w:rPr>
        <w:t>If you have an automatic or semi automatic you can probably set the needle to stop stitching in the down position.</w:t>
      </w:r>
    </w:p>
    <w:p w14:paraId="1DEACC4C" w14:textId="77777777" w:rsidR="0028072E" w:rsidRDefault="0028072E">
      <w:pPr>
        <w:rPr>
          <w:rFonts w:eastAsia="Times New Roman"/>
          <w:noProof/>
          <w:color w:val="212121"/>
          <w:lang w:eastAsia="en-GB"/>
        </w:rPr>
      </w:pPr>
    </w:p>
    <w:p w14:paraId="1FB35E10" w14:textId="577A8097" w:rsidR="004571AC" w:rsidRDefault="0028072E" w:rsidP="004571AC">
      <w:pPr>
        <w:rPr>
          <w:rFonts w:eastAsia="Times New Roman"/>
          <w:noProof/>
          <w:color w:val="212121"/>
          <w:sz w:val="28"/>
          <w:szCs w:val="28"/>
          <w:lang w:eastAsia="en-GB"/>
        </w:rPr>
      </w:pPr>
      <w:r w:rsidRPr="0028072E">
        <w:rPr>
          <w:rFonts w:eastAsia="Times New Roman"/>
          <w:noProof/>
          <w:color w:val="212121"/>
          <w:lang w:eastAsia="en-GB"/>
        </w:rPr>
        <w:drawing>
          <wp:inline distT="0" distB="0" distL="0" distR="0" wp14:anchorId="18BB0C52" wp14:editId="14E0655B">
            <wp:extent cx="1682836" cy="1771741"/>
            <wp:effectExtent l="0" t="0" r="0" b="0"/>
            <wp:docPr id="3" name="Picture 3" descr="Needle in, presser foot up, turn fabric" title="T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2836" cy="177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1AC" w:rsidRPr="004571AC">
        <w:rPr>
          <w:rFonts w:eastAsia="Times New Roman"/>
          <w:noProof/>
          <w:color w:val="212121"/>
          <w:sz w:val="28"/>
          <w:szCs w:val="28"/>
          <w:lang w:eastAsia="en-GB"/>
        </w:rPr>
        <w:t xml:space="preserve"> </w:t>
      </w:r>
      <w:r w:rsidR="004571AC">
        <w:rPr>
          <w:rFonts w:eastAsia="Times New Roman"/>
          <w:noProof/>
          <w:color w:val="212121"/>
          <w:sz w:val="28"/>
          <w:szCs w:val="28"/>
          <w:lang w:eastAsia="en-GB"/>
        </w:rPr>
        <w:t xml:space="preserve"> Now you can safely lift the presser foot and turn the fabric to its new direction without loosing your position.</w:t>
      </w:r>
    </w:p>
    <w:p w14:paraId="11A4076F" w14:textId="5BBE2FED" w:rsidR="004571AC" w:rsidRDefault="004571AC" w:rsidP="004571AC">
      <w:pPr>
        <w:rPr>
          <w:rFonts w:eastAsia="Times New Roman"/>
          <w:noProof/>
          <w:color w:val="212121"/>
          <w:sz w:val="28"/>
          <w:szCs w:val="28"/>
          <w:lang w:eastAsia="en-GB"/>
        </w:rPr>
      </w:pPr>
      <w:r>
        <w:rPr>
          <w:rFonts w:eastAsia="Times New Roman"/>
          <w:noProof/>
          <w:color w:val="212121"/>
          <w:sz w:val="28"/>
          <w:szCs w:val="28"/>
          <w:lang w:eastAsia="en-GB"/>
        </w:rPr>
        <w:t>Drop the presser foot and continue sewing.</w:t>
      </w:r>
    </w:p>
    <w:p w14:paraId="2A41889E" w14:textId="2F22CFFE" w:rsidR="004571AC" w:rsidRDefault="004571AC" w:rsidP="004571AC">
      <w:pPr>
        <w:rPr>
          <w:rFonts w:eastAsia="Times New Roman"/>
          <w:noProof/>
          <w:color w:val="212121"/>
          <w:sz w:val="28"/>
          <w:szCs w:val="28"/>
          <w:lang w:eastAsia="en-GB"/>
        </w:rPr>
      </w:pPr>
    </w:p>
    <w:p w14:paraId="1D57EE0C" w14:textId="69B2594A" w:rsidR="00267EEC" w:rsidRPr="008A7A73" w:rsidRDefault="004571AC">
      <w:pPr>
        <w:rPr>
          <w:rFonts w:eastAsia="Times New Roman"/>
          <w:noProof/>
          <w:color w:val="212121"/>
          <w:sz w:val="28"/>
          <w:szCs w:val="28"/>
          <w:lang w:eastAsia="en-GB"/>
        </w:rPr>
      </w:pPr>
      <w:r>
        <w:rPr>
          <w:rFonts w:eastAsia="Times New Roman"/>
          <w:noProof/>
          <w:color w:val="212121"/>
          <w:sz w:val="28"/>
          <w:szCs w:val="28"/>
          <w:lang w:eastAsia="en-GB"/>
        </w:rPr>
        <w:t>This seems simple but is important. Whenever you want to hold the fabric in place but need to lift the presser foot, taking a pin out or adjusting the lay of the fabric for example, place the needle in.</w:t>
      </w:r>
      <w:r w:rsidR="008A7A73">
        <w:rPr>
          <w:rFonts w:eastAsia="Times New Roman"/>
          <w:noProof/>
          <w:color w:val="212121"/>
          <w:sz w:val="28"/>
          <w:szCs w:val="28"/>
          <w:lang w:eastAsia="en-GB"/>
        </w:rPr>
        <w:t xml:space="preserve"> This will help avoid wobbly seams and jamming.</w:t>
      </w:r>
    </w:p>
    <w:sectPr w:rsidR="00267EEC" w:rsidRPr="008A7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28"/>
    <w:rsid w:val="0028072E"/>
    <w:rsid w:val="0032353C"/>
    <w:rsid w:val="004571AC"/>
    <w:rsid w:val="008A7A73"/>
    <w:rsid w:val="00942620"/>
    <w:rsid w:val="00AA3ACB"/>
    <w:rsid w:val="00BF7228"/>
    <w:rsid w:val="00C61E3D"/>
    <w:rsid w:val="00C802D2"/>
    <w:rsid w:val="00CA40A7"/>
    <w:rsid w:val="00E07CB1"/>
    <w:rsid w:val="00F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A842"/>
  <w15:chartTrackingRefBased/>
  <w15:docId w15:val="{DF36F09B-F9F1-4212-9EA7-39604B8C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CB1"/>
  </w:style>
  <w:style w:type="paragraph" w:styleId="Heading1">
    <w:name w:val="heading 1"/>
    <w:basedOn w:val="Normal"/>
    <w:next w:val="Normal"/>
    <w:link w:val="Heading1Char"/>
    <w:uiPriority w:val="9"/>
    <w:qFormat/>
    <w:rsid w:val="00E07CB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CB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CB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CB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C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C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C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C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C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CB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CB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CB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CB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CB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CB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CB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CB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CB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7CB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07CB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07CB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CB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07CB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E07CB1"/>
    <w:rPr>
      <w:b/>
      <w:bCs/>
    </w:rPr>
  </w:style>
  <w:style w:type="character" w:styleId="Emphasis">
    <w:name w:val="Emphasis"/>
    <w:basedOn w:val="DefaultParagraphFont"/>
    <w:uiPriority w:val="20"/>
    <w:qFormat/>
    <w:rsid w:val="00E07CB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07C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7CB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E07CB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CB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CB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07CB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07C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7CB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E07CB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E07CB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C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BA6C638ABE143B32D73E0E6C46098" ma:contentTypeVersion="12" ma:contentTypeDescription="Create a new document." ma:contentTypeScope="" ma:versionID="d2dd2af7a2423cb75d400b8aeda70ac9">
  <xsd:schema xmlns:xsd="http://www.w3.org/2001/XMLSchema" xmlns:xs="http://www.w3.org/2001/XMLSchema" xmlns:p="http://schemas.microsoft.com/office/2006/metadata/properties" xmlns:ns3="197b7b58-d771-44c2-8bc8-0716eba7c8f6" xmlns:ns4="3a5deb49-f366-4340-9dba-957f3cbaad5d" targetNamespace="http://schemas.microsoft.com/office/2006/metadata/properties" ma:root="true" ma:fieldsID="45680f8c37e9665a40ed510be0d4c79d" ns3:_="" ns4:_="">
    <xsd:import namespace="197b7b58-d771-44c2-8bc8-0716eba7c8f6"/>
    <xsd:import namespace="3a5deb49-f366-4340-9dba-957f3cba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b7b58-d771-44c2-8bc8-0716eba7c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eb49-f366-4340-9dba-957f3cbaa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636EC-9F1B-4C14-B81E-6EFF805FF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D0E13-B21D-4E9F-8B2B-1F79E9D02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b7b58-d771-44c2-8bc8-0716eba7c8f6"/>
    <ds:schemaRef ds:uri="3a5deb49-f366-4340-9dba-957f3cba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9115C-D7FE-4B60-A8B1-E81B9A065788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197b7b58-d771-44c2-8bc8-0716eba7c8f6"/>
    <ds:schemaRef ds:uri="http://purl.org/dc/elements/1.1/"/>
    <ds:schemaRef ds:uri="http://schemas.openxmlformats.org/package/2006/metadata/core-properties"/>
    <ds:schemaRef ds:uri="3a5deb49-f366-4340-9dba-957f3cbaad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Spilman, Joanna</dc:creator>
  <cp:keywords/>
  <dc:description/>
  <cp:lastModifiedBy>Spilman, Joanna</cp:lastModifiedBy>
  <cp:revision>2</cp:revision>
  <dcterms:created xsi:type="dcterms:W3CDTF">2021-01-31T22:13:00Z</dcterms:created>
  <dcterms:modified xsi:type="dcterms:W3CDTF">2021-01-31T22:13:00Z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0x01010019ABA6C638ABE143B32D73E0E6C46098</vt:lpwstr>
  </property>
</Properties>
</file>