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4181" w14:textId="69094616" w:rsidR="0028072E" w:rsidRDefault="0028072E" w:rsidP="0028072E">
      <w:pPr>
        <w:rPr>
          <w:rFonts w:eastAsia="Times New Roman"/>
          <w:noProof/>
          <w:color w:val="212121"/>
          <w:sz w:val="28"/>
          <w:szCs w:val="28"/>
          <w:lang w:eastAsia="en-GB"/>
        </w:rPr>
      </w:pPr>
      <w:bookmarkStart w:id="0" w:name="_GoBack"/>
      <w:bookmarkEnd w:id="0"/>
      <w:r w:rsidRPr="0028072E">
        <w:rPr>
          <w:sz w:val="32"/>
          <w:szCs w:val="32"/>
        </w:rPr>
        <w:t>Pivot turns</w:t>
      </w:r>
      <w:r w:rsidRPr="0028072E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</w:t>
      </w:r>
    </w:p>
    <w:p w14:paraId="23D2AB70" w14:textId="77777777" w:rsidR="004571AC" w:rsidRDefault="004571AC" w:rsidP="0028072E">
      <w:pPr>
        <w:rPr>
          <w:rFonts w:eastAsia="Times New Roman"/>
          <w:noProof/>
          <w:color w:val="212121"/>
          <w:sz w:val="28"/>
          <w:szCs w:val="28"/>
          <w:lang w:eastAsia="en-GB"/>
        </w:rPr>
      </w:pPr>
    </w:p>
    <w:p w14:paraId="5987DBBB" w14:textId="3EEB0999" w:rsidR="0028072E" w:rsidRPr="004571AC" w:rsidRDefault="0028072E">
      <w:pPr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>Pivot turns are used for sewing round corners and angles neatly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>,</w:t>
      </w:r>
      <w:r>
        <w:rPr>
          <w:rFonts w:eastAsia="Times New Roman"/>
          <w:noProof/>
          <w:color w:val="212121"/>
          <w:sz w:val="28"/>
          <w:szCs w:val="28"/>
          <w:lang w:eastAsia="en-GB"/>
        </w:rPr>
        <w:t xml:space="preserve"> with no jamming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>,</w:t>
      </w:r>
      <w:r>
        <w:rPr>
          <w:rFonts w:eastAsia="Times New Roman"/>
          <w:noProof/>
          <w:color w:val="212121"/>
          <w:sz w:val="28"/>
          <w:szCs w:val="28"/>
          <w:lang w:eastAsia="en-GB"/>
        </w:rPr>
        <w:t xml:space="preserve"> for pockets or collars for example.</w:t>
      </w:r>
    </w:p>
    <w:p w14:paraId="0ACA4D53" w14:textId="018798F0" w:rsidR="0028072E" w:rsidRDefault="0028072E">
      <w:pPr>
        <w:rPr>
          <w:rFonts w:eastAsia="Times New Roman"/>
          <w:noProof/>
          <w:color w:val="212121"/>
          <w:lang w:eastAsia="en-GB"/>
        </w:rPr>
      </w:pPr>
      <w:r w:rsidRPr="0028072E">
        <w:rPr>
          <w:rFonts w:eastAsia="Times New Roman"/>
          <w:noProof/>
          <w:color w:val="212121"/>
          <w:lang w:eastAsia="en-GB"/>
        </w:rPr>
        <w:drawing>
          <wp:inline distT="0" distB="0" distL="0" distR="0" wp14:anchorId="6B538495" wp14:editId="5636C2F4">
            <wp:extent cx="1739900" cy="1562100"/>
            <wp:effectExtent l="0" t="0" r="0" b="0"/>
            <wp:docPr id="2" name="Picture 2" descr="Stitching up to second seam allowance placing needle into fabric." title="Stitching a corner nea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693"/>
                    <a:stretch/>
                  </pic:blipFill>
                  <pic:spPr bwMode="auto">
                    <a:xfrm>
                      <a:off x="0" y="0"/>
                      <a:ext cx="1739989" cy="156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71AC" w:rsidRPr="004571AC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</w:t>
      </w:r>
      <w:r w:rsidR="004571AC" w:rsidRPr="0028072E">
        <w:rPr>
          <w:rFonts w:eastAsia="Times New Roman"/>
          <w:noProof/>
          <w:color w:val="212121"/>
          <w:sz w:val="28"/>
          <w:szCs w:val="28"/>
          <w:lang w:eastAsia="en-GB"/>
        </w:rPr>
        <w:t>Sew the seam up to t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>he next seam allowance and turning</w:t>
      </w:r>
      <w:r w:rsidR="004571AC" w:rsidRPr="0028072E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the hand (balance) wheel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towards you</w:t>
      </w:r>
      <w:r w:rsidR="004571AC" w:rsidRPr="0028072E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put the needle into the fabric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so it anchors the fabric.</w:t>
      </w:r>
    </w:p>
    <w:p w14:paraId="647704D0" w14:textId="77777777" w:rsidR="004571AC" w:rsidRPr="0028072E" w:rsidRDefault="004571AC" w:rsidP="004571AC">
      <w:pPr>
        <w:rPr>
          <w:rFonts w:eastAsia="Times New Roman"/>
          <w:noProof/>
          <w:color w:val="212121"/>
          <w:sz w:val="28"/>
          <w:szCs w:val="28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>If you have an automatic or semi automatic you can probably set the needle to stop stitching in the down position.</w:t>
      </w:r>
    </w:p>
    <w:p w14:paraId="1DEACC4C" w14:textId="77777777" w:rsidR="0028072E" w:rsidRDefault="0028072E">
      <w:pPr>
        <w:rPr>
          <w:rFonts w:eastAsia="Times New Roman"/>
          <w:noProof/>
          <w:color w:val="212121"/>
          <w:lang w:eastAsia="en-GB"/>
        </w:rPr>
      </w:pPr>
    </w:p>
    <w:p w14:paraId="1FB35E10" w14:textId="577A8097" w:rsidR="004571AC" w:rsidRDefault="0028072E" w:rsidP="004571AC">
      <w:pPr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28072E">
        <w:rPr>
          <w:rFonts w:eastAsia="Times New Roman"/>
          <w:noProof/>
          <w:color w:val="212121"/>
          <w:lang w:eastAsia="en-GB"/>
        </w:rPr>
        <w:drawing>
          <wp:inline distT="0" distB="0" distL="0" distR="0" wp14:anchorId="18BB0C52" wp14:editId="14E0655B">
            <wp:extent cx="1682836" cy="1771741"/>
            <wp:effectExtent l="0" t="0" r="0" b="0"/>
            <wp:docPr id="3" name="Picture 3" descr="Needle in, presser foot up, turn fabric" title="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1AC" w:rsidRPr="004571AC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</w:t>
      </w:r>
      <w:r w:rsidR="004571AC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Now you can safely lift the presser foot and turn the fabric to its new direction without loosing your position.</w:t>
      </w:r>
    </w:p>
    <w:p w14:paraId="11A4076F" w14:textId="5BBE2FED" w:rsidR="004571AC" w:rsidRDefault="004571AC" w:rsidP="004571AC">
      <w:pPr>
        <w:rPr>
          <w:rFonts w:eastAsia="Times New Roman"/>
          <w:noProof/>
          <w:color w:val="212121"/>
          <w:sz w:val="28"/>
          <w:szCs w:val="28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>Drop the presser foot and continue sewing.</w:t>
      </w:r>
    </w:p>
    <w:p w14:paraId="2A41889E" w14:textId="2F22CFFE" w:rsidR="004571AC" w:rsidRDefault="004571AC" w:rsidP="004571AC">
      <w:pPr>
        <w:rPr>
          <w:rFonts w:eastAsia="Times New Roman"/>
          <w:noProof/>
          <w:color w:val="212121"/>
          <w:sz w:val="28"/>
          <w:szCs w:val="28"/>
          <w:lang w:eastAsia="en-GB"/>
        </w:rPr>
      </w:pPr>
    </w:p>
    <w:p w14:paraId="1D57EE0C" w14:textId="69B2594A" w:rsidR="00267EEC" w:rsidRPr="008A7A73" w:rsidRDefault="004571AC">
      <w:pPr>
        <w:rPr>
          <w:rFonts w:eastAsia="Times New Roman"/>
          <w:noProof/>
          <w:color w:val="212121"/>
          <w:sz w:val="28"/>
          <w:szCs w:val="28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>This seems simple but is important. Whenever you want to hold the fabric in place but need to lift the presser foot, taking a pin out or adjusting the lay of the fabric for example, place the needle in.</w:t>
      </w:r>
      <w:r w:rsidR="008A7A73">
        <w:rPr>
          <w:rFonts w:eastAsia="Times New Roman"/>
          <w:noProof/>
          <w:color w:val="212121"/>
          <w:sz w:val="28"/>
          <w:szCs w:val="28"/>
          <w:lang w:eastAsia="en-GB"/>
        </w:rPr>
        <w:t xml:space="preserve"> This will help avoid wobbly seams and jamming.</w:t>
      </w:r>
    </w:p>
    <w:sectPr w:rsidR="00267EEC" w:rsidRPr="008A7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8"/>
    <w:rsid w:val="0028072E"/>
    <w:rsid w:val="0032353C"/>
    <w:rsid w:val="004571AC"/>
    <w:rsid w:val="008A7A73"/>
    <w:rsid w:val="00942620"/>
    <w:rsid w:val="00AA3ACB"/>
    <w:rsid w:val="00BF7228"/>
    <w:rsid w:val="00C61E3D"/>
    <w:rsid w:val="00C802D2"/>
    <w:rsid w:val="00CA40A7"/>
    <w:rsid w:val="00E07CB1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A842"/>
  <w15:chartTrackingRefBased/>
  <w15:docId w15:val="{DF36F09B-F9F1-4212-9EA7-39604B8C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636EC-9F1B-4C14-B81E-6EFF805FF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D0E13-B21D-4E9F-8B2B-1F79E9D0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9115C-D7FE-4B60-A8B1-E81B9A06578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197b7b58-d771-44c2-8bc8-0716eba7c8f6"/>
    <ds:schemaRef ds:uri="http://purl.org/dc/elements/1.1/"/>
    <ds:schemaRef ds:uri="http://schemas.openxmlformats.org/package/2006/metadata/core-properties"/>
    <ds:schemaRef ds:uri="3a5deb49-f366-4340-9dba-957f3cbaa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2021-01-31T22:13:00Z</dcterms:created>
  <dcterms:modified xsi:type="dcterms:W3CDTF">2021-01-31T22:13:00Z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