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35C1E" w14:textId="2DE0376E" w:rsidR="00CB3006" w:rsidRDefault="00F73F89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Reading</w:t>
      </w:r>
      <w:r w:rsidR="002B0722" w:rsidRPr="002B0722">
        <w:rPr>
          <w:rFonts w:ascii="Arial" w:hAnsi="Arial" w:cs="Arial"/>
          <w:b/>
          <w:sz w:val="28"/>
          <w:szCs w:val="24"/>
        </w:rPr>
        <w:t xml:space="preserve"> self-assessment</w:t>
      </w:r>
      <w:r>
        <w:rPr>
          <w:rFonts w:ascii="Arial" w:hAnsi="Arial" w:cs="Arial"/>
          <w:b/>
          <w:sz w:val="28"/>
          <w:szCs w:val="24"/>
        </w:rPr>
        <w:t xml:space="preserve"> (L1)</w:t>
      </w:r>
      <w:r w:rsidR="00CB3006">
        <w:rPr>
          <w:rFonts w:ascii="Arial" w:hAnsi="Arial" w:cs="Arial"/>
          <w:b/>
          <w:sz w:val="28"/>
          <w:szCs w:val="24"/>
        </w:rPr>
        <w:tab/>
      </w:r>
    </w:p>
    <w:p w14:paraId="13D6D1CC" w14:textId="77777777" w:rsidR="00CB3006" w:rsidRDefault="00CB3006">
      <w:pPr>
        <w:rPr>
          <w:rFonts w:ascii="Arial" w:hAnsi="Arial" w:cs="Arial"/>
          <w:b/>
          <w:sz w:val="28"/>
          <w:szCs w:val="24"/>
        </w:rPr>
      </w:pPr>
    </w:p>
    <w:p w14:paraId="2C164281" w14:textId="68666AA7" w:rsidR="00AA2FEA" w:rsidRPr="002B0722" w:rsidRDefault="00CB3006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Name: ___________________________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  <w:t>Date:</w:t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  <w:t>______________</w:t>
      </w:r>
    </w:p>
    <w:p w14:paraId="62E69470" w14:textId="56AD5292" w:rsidR="00BF769C" w:rsidRDefault="00BF769C">
      <w:pPr>
        <w:rPr>
          <w:rFonts w:ascii="Arial" w:hAnsi="Arial" w:cs="Arial"/>
          <w:sz w:val="24"/>
          <w:szCs w:val="24"/>
        </w:rPr>
      </w:pPr>
    </w:p>
    <w:p w14:paraId="5245851A" w14:textId="77777777" w:rsidR="00A62EF4" w:rsidRPr="002B0722" w:rsidRDefault="00A62E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1"/>
        <w:gridCol w:w="1304"/>
        <w:gridCol w:w="1243"/>
        <w:gridCol w:w="1297"/>
      </w:tblGrid>
      <w:tr w:rsidR="00BF769C" w:rsidRPr="00CB3006" w14:paraId="230F6D33" w14:textId="77777777" w:rsidTr="002B0722">
        <w:tc>
          <w:tcPr>
            <w:tcW w:w="10325" w:type="dxa"/>
            <w:gridSpan w:val="4"/>
          </w:tcPr>
          <w:p w14:paraId="3BB82926" w14:textId="1AD1193F" w:rsidR="00BF769C" w:rsidRPr="00CB3006" w:rsidRDefault="002B0722" w:rsidP="002B07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3006">
              <w:rPr>
                <w:rFonts w:ascii="Arial" w:hAnsi="Arial" w:cs="Arial"/>
                <w:b/>
                <w:sz w:val="24"/>
                <w:szCs w:val="24"/>
              </w:rPr>
              <w:t>Tick</w:t>
            </w:r>
            <w:r w:rsidR="00CB3006" w:rsidRPr="00CB300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CB3006" w:rsidRPr="00CB3006">
              <w:rPr>
                <w:rFonts w:ascii="Segoe UI Symbol" w:hAnsi="Segoe UI Symbol" w:cs="Segoe UI Symbol"/>
                <w:b/>
                <w:bCs/>
                <w:sz w:val="32"/>
                <w:szCs w:val="24"/>
                <w:shd w:val="clear" w:color="auto" w:fill="FFFFFF"/>
              </w:rPr>
              <w:t>✓</w:t>
            </w:r>
            <w:r w:rsidR="00CB3006" w:rsidRPr="00CB300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)</w:t>
            </w:r>
            <w:r w:rsidRPr="00CB3006">
              <w:rPr>
                <w:rFonts w:ascii="Arial" w:hAnsi="Arial" w:cs="Arial"/>
                <w:b/>
                <w:sz w:val="24"/>
                <w:szCs w:val="24"/>
              </w:rPr>
              <w:t xml:space="preserve"> the appropriate box to indicate </w:t>
            </w:r>
            <w:r w:rsidR="00BF769C" w:rsidRPr="00CB3006">
              <w:rPr>
                <w:rFonts w:ascii="Arial" w:hAnsi="Arial" w:cs="Arial"/>
                <w:b/>
                <w:sz w:val="24"/>
                <w:szCs w:val="24"/>
              </w:rPr>
              <w:t>how confident you feel with the following writing skills</w:t>
            </w:r>
            <w:r w:rsidRPr="00CB300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F769C" w:rsidRPr="002B0722" w14:paraId="2D3CB139" w14:textId="77777777" w:rsidTr="002B0722">
        <w:tc>
          <w:tcPr>
            <w:tcW w:w="6481" w:type="dxa"/>
          </w:tcPr>
          <w:p w14:paraId="45444284" w14:textId="4B907C5D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Skill</w:t>
            </w:r>
          </w:p>
        </w:tc>
        <w:tc>
          <w:tcPr>
            <w:tcW w:w="1304" w:type="dxa"/>
          </w:tcPr>
          <w:p w14:paraId="66B8A2AF" w14:textId="5CEEF4CF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Yes, I’m confident</w:t>
            </w:r>
          </w:p>
        </w:tc>
        <w:tc>
          <w:tcPr>
            <w:tcW w:w="1243" w:type="dxa"/>
          </w:tcPr>
          <w:p w14:paraId="54460085" w14:textId="0D5D20F2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Sort of …</w:t>
            </w:r>
          </w:p>
        </w:tc>
        <w:tc>
          <w:tcPr>
            <w:tcW w:w="1297" w:type="dxa"/>
          </w:tcPr>
          <w:p w14:paraId="1C8ECC34" w14:textId="2DA09F68" w:rsidR="00BF769C" w:rsidRPr="002B0722" w:rsidRDefault="00BF76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0722">
              <w:rPr>
                <w:rFonts w:ascii="Arial" w:hAnsi="Arial" w:cs="Arial"/>
                <w:b/>
                <w:sz w:val="24"/>
                <w:szCs w:val="24"/>
              </w:rPr>
              <w:t>Definitely not</w:t>
            </w:r>
          </w:p>
        </w:tc>
      </w:tr>
      <w:tr w:rsidR="00BF769C" w:rsidRPr="002B0722" w14:paraId="18ADA759" w14:textId="77777777" w:rsidTr="002B0722">
        <w:tc>
          <w:tcPr>
            <w:tcW w:w="6481" w:type="dxa"/>
          </w:tcPr>
          <w:p w14:paraId="1DF7B708" w14:textId="69F1B5DF" w:rsidR="00A62EF4" w:rsidRPr="002B0722" w:rsidRDefault="001C1D1D" w:rsidP="001C1D1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c</w:t>
            </w:r>
            <w:r w:rsidRPr="002810C6">
              <w:rPr>
                <w:rFonts w:ascii="Arial" w:hAnsi="Arial" w:cs="Arial"/>
                <w:sz w:val="24"/>
                <w:szCs w:val="24"/>
              </w:rPr>
              <w:t>ompare information, ideas and opinions in different texts</w:t>
            </w:r>
          </w:p>
        </w:tc>
        <w:tc>
          <w:tcPr>
            <w:tcW w:w="1304" w:type="dxa"/>
          </w:tcPr>
          <w:p w14:paraId="433580B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6974836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4BA431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111B9E2D" w14:textId="77777777" w:rsidTr="002B0722">
        <w:tc>
          <w:tcPr>
            <w:tcW w:w="6481" w:type="dxa"/>
          </w:tcPr>
          <w:p w14:paraId="0A370ACF" w14:textId="77777777" w:rsidR="001C1D1D" w:rsidRDefault="001C1D1D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810C6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can i</w:t>
            </w:r>
            <w:r w:rsidRPr="002810C6">
              <w:rPr>
                <w:rFonts w:ascii="Arial" w:hAnsi="Arial" w:cs="Arial"/>
                <w:sz w:val="24"/>
                <w:szCs w:val="24"/>
              </w:rPr>
              <w:t>dentify implicit and inferred meani</w:t>
            </w:r>
            <w:r>
              <w:rPr>
                <w:rFonts w:ascii="Arial" w:hAnsi="Arial" w:cs="Arial"/>
                <w:sz w:val="24"/>
                <w:szCs w:val="24"/>
              </w:rPr>
              <w:t xml:space="preserve">ng in texts. </w:t>
            </w:r>
          </w:p>
          <w:p w14:paraId="05EF38EC" w14:textId="779780D9" w:rsidR="00BF769C" w:rsidRPr="002B0722" w:rsidRDefault="00BF769C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4" w:type="dxa"/>
          </w:tcPr>
          <w:p w14:paraId="45677C9E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E248CC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B3A27F4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F8DC10A" w14:textId="77777777" w:rsidTr="002B0722">
        <w:tc>
          <w:tcPr>
            <w:tcW w:w="6481" w:type="dxa"/>
          </w:tcPr>
          <w:p w14:paraId="06E266EB" w14:textId="44E91F6C" w:rsidR="00BF769C" w:rsidRPr="002B0722" w:rsidRDefault="001C1D1D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recognise different language features and devices, and u</w:t>
            </w:r>
            <w:r w:rsidRPr="002810C6">
              <w:rPr>
                <w:rFonts w:ascii="Arial" w:hAnsi="Arial" w:cs="Arial"/>
                <w:sz w:val="24"/>
                <w:szCs w:val="24"/>
              </w:rPr>
              <w:t>nderstand how they can be used to shape meaning for di</w:t>
            </w:r>
            <w:r>
              <w:rPr>
                <w:rFonts w:ascii="Arial" w:hAnsi="Arial" w:cs="Arial"/>
                <w:sz w:val="24"/>
                <w:szCs w:val="24"/>
              </w:rPr>
              <w:t xml:space="preserve">fferent audiences and purposes </w:t>
            </w:r>
          </w:p>
        </w:tc>
        <w:tc>
          <w:tcPr>
            <w:tcW w:w="1304" w:type="dxa"/>
          </w:tcPr>
          <w:p w14:paraId="3692F36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E8F97F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25C4F23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049FCDF" w14:textId="77777777" w:rsidTr="002B0722">
        <w:tc>
          <w:tcPr>
            <w:tcW w:w="6481" w:type="dxa"/>
          </w:tcPr>
          <w:p w14:paraId="1A63D5A8" w14:textId="78A9D1E6" w:rsidR="00A62EF4" w:rsidRPr="002B0722" w:rsidRDefault="001C1D1D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u</w:t>
            </w:r>
            <w:r w:rsidRPr="002810C6">
              <w:rPr>
                <w:rFonts w:ascii="Arial" w:hAnsi="Arial" w:cs="Arial"/>
                <w:sz w:val="24"/>
                <w:szCs w:val="24"/>
              </w:rPr>
              <w:t>se a range of reference materials and appropriate resources (e.g. glossaries, legends/keys) for different purposes, including to find the meanings of words in strai</w:t>
            </w:r>
            <w:r>
              <w:rPr>
                <w:rFonts w:ascii="Arial" w:hAnsi="Arial" w:cs="Arial"/>
                <w:sz w:val="24"/>
                <w:szCs w:val="24"/>
              </w:rPr>
              <w:t xml:space="preserve">ghtforward and complex sources </w:t>
            </w:r>
          </w:p>
        </w:tc>
        <w:tc>
          <w:tcPr>
            <w:tcW w:w="1304" w:type="dxa"/>
          </w:tcPr>
          <w:p w14:paraId="0308601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35AB52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9E3B95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6E2C9ED6" w14:textId="77777777" w:rsidTr="002B0722">
        <w:tc>
          <w:tcPr>
            <w:tcW w:w="6481" w:type="dxa"/>
          </w:tcPr>
          <w:p w14:paraId="7F04F857" w14:textId="46341C5C" w:rsidR="00A62EF4" w:rsidRPr="002B0722" w:rsidRDefault="001C1D1D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u</w:t>
            </w:r>
            <w:r w:rsidRPr="002810C6">
              <w:rPr>
                <w:rFonts w:ascii="Arial" w:hAnsi="Arial" w:cs="Arial"/>
                <w:sz w:val="24"/>
                <w:szCs w:val="24"/>
              </w:rPr>
              <w:t>nderstand organisational features and systems and use them to locate relevant information in a range of strai</w:t>
            </w:r>
            <w:r>
              <w:rPr>
                <w:rFonts w:ascii="Arial" w:hAnsi="Arial" w:cs="Arial"/>
                <w:sz w:val="24"/>
                <w:szCs w:val="24"/>
              </w:rPr>
              <w:t xml:space="preserve">ghtforward and complex sources </w:t>
            </w:r>
          </w:p>
        </w:tc>
        <w:tc>
          <w:tcPr>
            <w:tcW w:w="1304" w:type="dxa"/>
          </w:tcPr>
          <w:p w14:paraId="7CB8157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D1B895C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4716B4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5B42A660" w14:textId="77777777" w:rsidTr="002B0722">
        <w:tc>
          <w:tcPr>
            <w:tcW w:w="6481" w:type="dxa"/>
          </w:tcPr>
          <w:p w14:paraId="6CF5FD2B" w14:textId="48FD7279" w:rsidR="00A62EF4" w:rsidRPr="002B0722" w:rsidRDefault="001C1D1D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a</w:t>
            </w:r>
            <w:r w:rsidRPr="002810C6">
              <w:rPr>
                <w:rFonts w:ascii="Arial" w:hAnsi="Arial" w:cs="Arial"/>
                <w:sz w:val="24"/>
                <w:szCs w:val="24"/>
              </w:rPr>
              <w:t>nalyse texts, of different levels of complexity, recognising their use of vocabulary and identifyin</w:t>
            </w:r>
            <w:r>
              <w:rPr>
                <w:rFonts w:ascii="Arial" w:hAnsi="Arial" w:cs="Arial"/>
                <w:sz w:val="24"/>
                <w:szCs w:val="24"/>
              </w:rPr>
              <w:t xml:space="preserve">g levels of formality and bias </w:t>
            </w:r>
          </w:p>
        </w:tc>
        <w:tc>
          <w:tcPr>
            <w:tcW w:w="1304" w:type="dxa"/>
          </w:tcPr>
          <w:p w14:paraId="33FE4432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C8B0975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CF6986F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3842AF99" w14:textId="77777777" w:rsidTr="002B0722">
        <w:tc>
          <w:tcPr>
            <w:tcW w:w="6481" w:type="dxa"/>
          </w:tcPr>
          <w:p w14:paraId="6B77811A" w14:textId="01CD2E28" w:rsidR="00A62EF4" w:rsidRPr="002B0722" w:rsidRDefault="001C1D1D" w:rsidP="00F73F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f</w:t>
            </w:r>
            <w:r w:rsidRPr="002810C6">
              <w:rPr>
                <w:rFonts w:ascii="Arial" w:hAnsi="Arial" w:cs="Arial"/>
                <w:sz w:val="24"/>
                <w:szCs w:val="24"/>
              </w:rPr>
              <w:t>ollow an argument, identifying different points of view and di</w:t>
            </w:r>
            <w:r>
              <w:rPr>
                <w:rFonts w:ascii="Arial" w:hAnsi="Arial" w:cs="Arial"/>
                <w:sz w:val="24"/>
                <w:szCs w:val="24"/>
              </w:rPr>
              <w:t xml:space="preserve">stinguishing fact from opinion </w:t>
            </w:r>
          </w:p>
        </w:tc>
        <w:tc>
          <w:tcPr>
            <w:tcW w:w="1304" w:type="dxa"/>
          </w:tcPr>
          <w:p w14:paraId="62A0A3E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7BDA113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0D937E8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69C" w:rsidRPr="002B0722" w14:paraId="04CADF98" w14:textId="77777777" w:rsidTr="002B0722">
        <w:tc>
          <w:tcPr>
            <w:tcW w:w="6481" w:type="dxa"/>
          </w:tcPr>
          <w:p w14:paraId="11FB7A82" w14:textId="77777777" w:rsidR="001C1D1D" w:rsidRDefault="001C1D1D" w:rsidP="001C1D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i</w:t>
            </w:r>
            <w:r w:rsidRPr="002810C6">
              <w:rPr>
                <w:rFonts w:ascii="Arial" w:hAnsi="Arial" w:cs="Arial"/>
                <w:sz w:val="24"/>
                <w:szCs w:val="24"/>
              </w:rPr>
              <w:t>dentify different styles of writing and writer’s voice</w:t>
            </w:r>
          </w:p>
          <w:p w14:paraId="13A54C88" w14:textId="65ABFC50" w:rsidR="00A62EF4" w:rsidRPr="002B0722" w:rsidRDefault="00A62EF4" w:rsidP="001C1D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775AAD0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826CA41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329C72D" w14:textId="77777777" w:rsidR="00BF769C" w:rsidRPr="002B0722" w:rsidRDefault="00BF76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070252" w14:textId="3D985FE4" w:rsidR="00AA2FEA" w:rsidRDefault="00AA2FEA">
      <w:pPr>
        <w:rPr>
          <w:rFonts w:ascii="Arial" w:hAnsi="Arial" w:cs="Arial"/>
          <w:sz w:val="24"/>
          <w:szCs w:val="24"/>
        </w:rPr>
      </w:pPr>
    </w:p>
    <w:p w14:paraId="19A390E3" w14:textId="03F802E2" w:rsidR="00A62EF4" w:rsidRDefault="00A62EF4">
      <w:pPr>
        <w:rPr>
          <w:rFonts w:ascii="Arial" w:hAnsi="Arial" w:cs="Arial"/>
          <w:sz w:val="24"/>
          <w:szCs w:val="24"/>
        </w:rPr>
      </w:pPr>
    </w:p>
    <w:p w14:paraId="5C9358B0" w14:textId="3ADB6FB2" w:rsidR="00A62EF4" w:rsidRPr="00A62EF4" w:rsidRDefault="00A62EF4">
      <w:pPr>
        <w:rPr>
          <w:rFonts w:ascii="Arial" w:hAnsi="Arial" w:cs="Arial"/>
          <w:b/>
          <w:sz w:val="28"/>
          <w:szCs w:val="24"/>
        </w:rPr>
      </w:pPr>
      <w:r w:rsidRPr="00A62EF4">
        <w:rPr>
          <w:rFonts w:ascii="Arial" w:hAnsi="Arial" w:cs="Arial"/>
          <w:b/>
          <w:sz w:val="28"/>
          <w:szCs w:val="24"/>
        </w:rPr>
        <w:t xml:space="preserve">Thank you for completing this.  </w:t>
      </w:r>
    </w:p>
    <w:sectPr w:rsidR="00A62EF4" w:rsidRPr="00A62EF4" w:rsidSect="002B0722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A"/>
    <w:rsid w:val="0011734A"/>
    <w:rsid w:val="001C1D1D"/>
    <w:rsid w:val="002810C6"/>
    <w:rsid w:val="002B0722"/>
    <w:rsid w:val="00397097"/>
    <w:rsid w:val="00643178"/>
    <w:rsid w:val="0064584E"/>
    <w:rsid w:val="00A26BDA"/>
    <w:rsid w:val="00A62EF4"/>
    <w:rsid w:val="00AA2FEA"/>
    <w:rsid w:val="00B4049D"/>
    <w:rsid w:val="00B6603F"/>
    <w:rsid w:val="00BF769C"/>
    <w:rsid w:val="00CB3006"/>
    <w:rsid w:val="00D23F2A"/>
    <w:rsid w:val="00F7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7FB4"/>
  <w15:chartTrackingRefBased/>
  <w15:docId w15:val="{BB699561-9406-4770-A8E8-1B04E63F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A"/>
    <w:pPr>
      <w:spacing w:after="100" w:line="240" w:lineRule="auto"/>
    </w:pPr>
    <w:rPr>
      <w:rFonts w:ascii="Comic Sans MS" w:eastAsia="Times New Roman" w:hAnsi="Comic Sans MS" w:cs="Times New Roman"/>
      <w:color w:val="000000"/>
      <w:kern w:val="28"/>
      <w:sz w:val="14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defaultChar">
    <w:name w:val="Bodydefault Char"/>
    <w:basedOn w:val="Normal"/>
    <w:rsid w:val="00AA2FEA"/>
    <w:pPr>
      <w:spacing w:after="0"/>
    </w:pPr>
    <w:rPr>
      <w:rFonts w:ascii="Trebuchet MS" w:hAnsi="Trebuchet MS"/>
      <w:sz w:val="20"/>
      <w:szCs w:val="22"/>
    </w:rPr>
  </w:style>
  <w:style w:type="table" w:styleId="TableGrid">
    <w:name w:val="Table Grid"/>
    <w:basedOn w:val="TableNormal"/>
    <w:uiPriority w:val="39"/>
    <w:rsid w:val="00BF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4" ma:contentTypeDescription="Create a new document." ma:contentTypeScope="" ma:versionID="8a923f9c8a89db91deedc0feaac496db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88ae980ead7384b9621f9f0e7beff6cf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A2E11F-E2F5-4CFD-A3A5-DF6BE2A81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05C50-CDDE-4C75-97E7-F9F288D79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7E747-74ED-4B20-A8AA-105D63205D5F}">
  <ds:schemaRefs>
    <ds:schemaRef ds:uri="http://schemas.microsoft.com/office/infopath/2007/PartnerControls"/>
    <ds:schemaRef ds:uri="http://schemas.microsoft.com/office/2006/documentManagement/types"/>
    <ds:schemaRef ds:uri="fda347e8-585c-4e63-a911-a81b04e8784d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864a162b-6542-4936-93da-60f3c2cf7848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Julie</dc:creator>
  <cp:keywords/>
  <dc:description/>
  <cp:lastModifiedBy>Robinson, Julie</cp:lastModifiedBy>
  <cp:revision>3</cp:revision>
  <dcterms:created xsi:type="dcterms:W3CDTF">2022-01-16T17:47:00Z</dcterms:created>
  <dcterms:modified xsi:type="dcterms:W3CDTF">2022-01-16T17:50:00Z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