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FA" w:rsidRPr="009635FA" w:rsidRDefault="009635FA" w:rsidP="009635FA">
      <w:pPr>
        <w:spacing w:before="100" w:beforeAutospacing="1" w:after="100" w:afterAutospacing="1" w:line="240" w:lineRule="auto"/>
        <w:rPr>
          <w:rFonts w:ascii="Times New Roman" w:eastAsia="Times New Roman" w:hAnsi="Times New Roman" w:cs="Times New Roman"/>
          <w:sz w:val="32"/>
          <w:szCs w:val="28"/>
          <w:lang w:eastAsia="en-GB"/>
        </w:rPr>
      </w:pPr>
      <w:r w:rsidRPr="009635FA">
        <w:rPr>
          <w:rFonts w:ascii="Trebuchet MS" w:eastAsia="Times New Roman" w:hAnsi="Trebuchet MS" w:cs="Times New Roman"/>
          <w:b/>
          <w:bCs/>
          <w:sz w:val="32"/>
          <w:szCs w:val="28"/>
          <w:lang w:eastAsia="en-GB"/>
        </w:rPr>
        <w:t>Cohesion: linking words and phrases</w:t>
      </w:r>
      <w:r w:rsidRPr="009635FA">
        <w:rPr>
          <w:rFonts w:ascii="Times New Roman" w:eastAsia="Times New Roman" w:hAnsi="Times New Roman" w:cs="Times New Roman"/>
          <w:sz w:val="32"/>
          <w:szCs w:val="28"/>
          <w:lang w:eastAsia="en-GB"/>
        </w:rPr>
        <w:t xml:space="preserve"> </w:t>
      </w:r>
    </w:p>
    <w:p w:rsidR="009635FA" w:rsidRDefault="009635FA" w:rsidP="009635FA">
      <w:pPr>
        <w:spacing w:before="100" w:beforeAutospacing="1" w:after="100" w:afterAutospacing="1" w:line="240" w:lineRule="auto"/>
        <w:rPr>
          <w:rFonts w:ascii="Trebuchet MS" w:eastAsia="Times New Roman" w:hAnsi="Trebuchet MS" w:cs="Times New Roman"/>
          <w:sz w:val="28"/>
          <w:szCs w:val="28"/>
          <w:lang w:eastAsia="en-GB"/>
        </w:rPr>
      </w:pPr>
      <w:r w:rsidRPr="009635FA">
        <w:rPr>
          <w:rFonts w:ascii="Trebuchet MS" w:eastAsia="Times New Roman" w:hAnsi="Trebuchet MS" w:cs="Times New Roman"/>
          <w:sz w:val="28"/>
          <w:szCs w:val="28"/>
          <w:lang w:eastAsia="en-GB"/>
        </w:rPr>
        <w:t>You can use words or short phrases which help to guide your reader through your writing, and to link sentences, paragraphs and sections both forwards and backwards. Good use will make what you have written easy to follow</w:t>
      </w:r>
      <w:r>
        <w:rPr>
          <w:rFonts w:ascii="Trebuchet MS" w:eastAsia="Times New Roman" w:hAnsi="Trebuchet MS" w:cs="Times New Roman"/>
          <w:sz w:val="28"/>
          <w:szCs w:val="28"/>
          <w:lang w:eastAsia="en-GB"/>
        </w:rPr>
        <w:t>.</w:t>
      </w:r>
      <w:r w:rsidRPr="009635FA">
        <w:rPr>
          <w:rFonts w:ascii="Trebuchet MS" w:eastAsia="Times New Roman" w:hAnsi="Trebuchet MS" w:cs="Times New Roman"/>
          <w:sz w:val="28"/>
          <w:szCs w:val="28"/>
          <w:lang w:eastAsia="en-GB"/>
        </w:rPr>
        <w:br/>
      </w:r>
      <w:r w:rsidRPr="009635FA">
        <w:rPr>
          <w:rFonts w:ascii="Trebuchet MS" w:eastAsia="Times New Roman" w:hAnsi="Trebuchet MS" w:cs="Times New Roman"/>
          <w:sz w:val="28"/>
          <w:szCs w:val="28"/>
          <w:lang w:eastAsia="en-GB"/>
        </w:rPr>
        <w:br/>
        <w:t xml:space="preserve">There follows a list of words and phrases that can be used. The list is not </w:t>
      </w:r>
      <w:r>
        <w:rPr>
          <w:rFonts w:ascii="Trebuchet MS" w:eastAsia="Times New Roman" w:hAnsi="Trebuchet MS" w:cs="Times New Roman"/>
          <w:sz w:val="28"/>
          <w:szCs w:val="28"/>
          <w:lang w:eastAsia="en-GB"/>
        </w:rPr>
        <w:t>complete; these are just examples. Make sure you understand what they mean before using them.</w:t>
      </w:r>
    </w:p>
    <w:tbl>
      <w:tblPr>
        <w:tblW w:w="5000" w:type="pct"/>
        <w:tblCellSpacing w:w="30" w:type="dxa"/>
        <w:tblCellMar>
          <w:top w:w="45" w:type="dxa"/>
          <w:left w:w="45" w:type="dxa"/>
          <w:bottom w:w="45" w:type="dxa"/>
          <w:right w:w="45" w:type="dxa"/>
        </w:tblCellMar>
        <w:tblLook w:val="04A0" w:firstRow="1" w:lastRow="0" w:firstColumn="1" w:lastColumn="0" w:noHBand="0" w:noVBand="1"/>
      </w:tblPr>
      <w:tblGrid>
        <w:gridCol w:w="3534"/>
        <w:gridCol w:w="3504"/>
        <w:gridCol w:w="3638"/>
      </w:tblGrid>
      <w:tr w:rsidR="009635FA" w:rsidRPr="009635FA" w:rsidTr="006D51E1">
        <w:trPr>
          <w:tblCellSpacing w:w="30" w:type="dxa"/>
        </w:trPr>
        <w:tc>
          <w:tcPr>
            <w:tcW w:w="1613" w:type="pct"/>
            <w:shd w:val="clear" w:color="auto" w:fill="C0C0C0"/>
            <w:vAlign w:val="center"/>
            <w:hideMark/>
          </w:tcPr>
          <w:p w:rsidR="009635FA" w:rsidRPr="009635FA" w:rsidRDefault="009635FA"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Listing</w:t>
            </w:r>
          </w:p>
        </w:tc>
        <w:tc>
          <w:tcPr>
            <w:tcW w:w="1613" w:type="pct"/>
            <w:shd w:val="clear" w:color="auto" w:fill="C0C0C0"/>
            <w:vAlign w:val="center"/>
            <w:hideMark/>
          </w:tcPr>
          <w:p w:rsidR="009635FA" w:rsidRPr="009635FA" w:rsidRDefault="009635FA"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Giving examples</w:t>
            </w:r>
          </w:p>
        </w:tc>
        <w:tc>
          <w:tcPr>
            <w:tcW w:w="1662" w:type="pct"/>
            <w:shd w:val="clear" w:color="auto" w:fill="C0C0C0"/>
            <w:vAlign w:val="center"/>
            <w:hideMark/>
          </w:tcPr>
          <w:p w:rsidR="009635FA" w:rsidRPr="009635FA" w:rsidRDefault="009635FA"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Generalising</w:t>
            </w:r>
          </w:p>
        </w:tc>
      </w:tr>
      <w:tr w:rsidR="009635FA" w:rsidRPr="009635FA" w:rsidTr="006D51E1">
        <w:trPr>
          <w:tblCellSpacing w:w="30" w:type="dxa"/>
        </w:trPr>
        <w:tc>
          <w:tcPr>
            <w:tcW w:w="1613" w:type="pct"/>
            <w:vAlign w:val="center"/>
            <w:hideMark/>
          </w:tcPr>
          <w:p w:rsidR="009635FA" w:rsidRPr="009635FA" w:rsidRDefault="009635FA"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first, second, third</w:t>
            </w:r>
          </w:p>
        </w:tc>
        <w:tc>
          <w:tcPr>
            <w:tcW w:w="1613" w:type="pct"/>
            <w:vAlign w:val="center"/>
            <w:hideMark/>
          </w:tcPr>
          <w:p w:rsidR="009635FA" w:rsidRPr="009635FA" w:rsidRDefault="009635FA"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for example</w:t>
            </w:r>
          </w:p>
        </w:tc>
        <w:tc>
          <w:tcPr>
            <w:tcW w:w="1662" w:type="pct"/>
            <w:vAlign w:val="center"/>
            <w:hideMark/>
          </w:tcPr>
          <w:p w:rsidR="009635FA" w:rsidRPr="009635FA" w:rsidRDefault="009635FA"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usually</w:t>
            </w:r>
          </w:p>
        </w:tc>
      </w:tr>
      <w:tr w:rsidR="009635FA" w:rsidRPr="009635FA" w:rsidTr="006D51E1">
        <w:trPr>
          <w:tblCellSpacing w:w="30" w:type="dxa"/>
        </w:trPr>
        <w:tc>
          <w:tcPr>
            <w:tcW w:w="1613" w:type="pct"/>
            <w:vAlign w:val="center"/>
            <w:hideMark/>
          </w:tcPr>
          <w:p w:rsidR="009635FA" w:rsidRPr="009635FA" w:rsidRDefault="009635FA" w:rsidP="009635FA">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first</w:t>
            </w:r>
            <w:r>
              <w:rPr>
                <w:rFonts w:ascii="Trebuchet MS" w:eastAsia="Times New Roman" w:hAnsi="Trebuchet MS" w:cs="Times New Roman"/>
                <w:sz w:val="28"/>
                <w:szCs w:val="28"/>
                <w:lang w:eastAsia="en-GB"/>
              </w:rPr>
              <w:t>ly</w:t>
            </w:r>
            <w:r w:rsidRPr="009635FA">
              <w:rPr>
                <w:rFonts w:ascii="Trebuchet MS" w:eastAsia="Times New Roman" w:hAnsi="Trebuchet MS" w:cs="Times New Roman"/>
                <w:sz w:val="28"/>
                <w:szCs w:val="28"/>
                <w:lang w:eastAsia="en-GB"/>
              </w:rPr>
              <w:t xml:space="preserve">, </w:t>
            </w:r>
            <w:r>
              <w:rPr>
                <w:rFonts w:ascii="Trebuchet MS" w:eastAsia="Times New Roman" w:hAnsi="Trebuchet MS" w:cs="Times New Roman"/>
                <w:sz w:val="28"/>
                <w:szCs w:val="28"/>
                <w:lang w:eastAsia="en-GB"/>
              </w:rPr>
              <w:t>secondly</w:t>
            </w:r>
            <w:r w:rsidRPr="009635FA">
              <w:rPr>
                <w:rFonts w:ascii="Trebuchet MS" w:eastAsia="Times New Roman" w:hAnsi="Trebuchet MS" w:cs="Times New Roman"/>
                <w:sz w:val="28"/>
                <w:szCs w:val="28"/>
                <w:lang w:eastAsia="en-GB"/>
              </w:rPr>
              <w:t>, finally</w:t>
            </w:r>
          </w:p>
        </w:tc>
        <w:tc>
          <w:tcPr>
            <w:tcW w:w="1613" w:type="pct"/>
            <w:vAlign w:val="center"/>
            <w:hideMark/>
          </w:tcPr>
          <w:p w:rsidR="009635FA" w:rsidRPr="009635FA" w:rsidRDefault="009635FA"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for instance</w:t>
            </w:r>
          </w:p>
        </w:tc>
        <w:tc>
          <w:tcPr>
            <w:tcW w:w="1662" w:type="pct"/>
            <w:vAlign w:val="center"/>
            <w:hideMark/>
          </w:tcPr>
          <w:p w:rsidR="009635FA" w:rsidRPr="009635FA" w:rsidRDefault="009635FA"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generally</w:t>
            </w:r>
          </w:p>
        </w:tc>
      </w:tr>
      <w:tr w:rsidR="006D51E1" w:rsidRPr="009635FA" w:rsidTr="006D51E1">
        <w:trPr>
          <w:tblCellSpacing w:w="30" w:type="dxa"/>
        </w:trPr>
        <w:tc>
          <w:tcPr>
            <w:tcW w:w="1613"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to begin, to conclude</w:t>
            </w:r>
          </w:p>
        </w:tc>
        <w:tc>
          <w:tcPr>
            <w:tcW w:w="1613" w:type="pct"/>
            <w:shd w:val="clear" w:color="auto" w:fill="C0C0C0"/>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Result/consequence</w:t>
            </w:r>
          </w:p>
        </w:tc>
        <w:tc>
          <w:tcPr>
            <w:tcW w:w="1662"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most cases</w:t>
            </w:r>
          </w:p>
        </w:tc>
      </w:tr>
      <w:tr w:rsidR="006D51E1" w:rsidRPr="009635FA" w:rsidTr="006D51E1">
        <w:trPr>
          <w:tblCellSpacing w:w="30" w:type="dxa"/>
        </w:trPr>
        <w:tc>
          <w:tcPr>
            <w:tcW w:w="1613"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next</w:t>
            </w:r>
          </w:p>
        </w:tc>
        <w:tc>
          <w:tcPr>
            <w:tcW w:w="1613" w:type="pct"/>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 xml:space="preserve">so </w:t>
            </w:r>
          </w:p>
        </w:tc>
        <w:tc>
          <w:tcPr>
            <w:tcW w:w="1662" w:type="pct"/>
            <w:shd w:val="clear" w:color="auto" w:fill="C0C0C0"/>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Highlighting</w:t>
            </w:r>
          </w:p>
        </w:tc>
      </w:tr>
      <w:tr w:rsidR="006D51E1" w:rsidRPr="009635FA" w:rsidTr="006D51E1">
        <w:trPr>
          <w:tblCellSpacing w:w="30" w:type="dxa"/>
        </w:trPr>
        <w:tc>
          <w:tcPr>
            <w:tcW w:w="1613" w:type="pct"/>
            <w:shd w:val="clear" w:color="auto" w:fill="C0C0C0"/>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Reinforcement</w:t>
            </w:r>
          </w:p>
        </w:tc>
        <w:tc>
          <w:tcPr>
            <w:tcW w:w="1613" w:type="pct"/>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therefore</w:t>
            </w:r>
          </w:p>
        </w:tc>
        <w:tc>
          <w:tcPr>
            <w:tcW w:w="1662" w:type="pct"/>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particular</w:t>
            </w:r>
          </w:p>
        </w:tc>
      </w:tr>
      <w:tr w:rsidR="006D51E1" w:rsidRPr="009635FA" w:rsidTr="006D51E1">
        <w:trPr>
          <w:tblCellSpacing w:w="30" w:type="dxa"/>
        </w:trPr>
        <w:tc>
          <w:tcPr>
            <w:tcW w:w="1613"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also</w:t>
            </w:r>
          </w:p>
        </w:tc>
        <w:tc>
          <w:tcPr>
            <w:tcW w:w="1613" w:type="pct"/>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as a result/consequence</w:t>
            </w:r>
          </w:p>
        </w:tc>
        <w:tc>
          <w:tcPr>
            <w:tcW w:w="1662"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particularly</w:t>
            </w:r>
          </w:p>
        </w:tc>
      </w:tr>
      <w:tr w:rsidR="006D51E1" w:rsidRPr="009635FA" w:rsidTr="006D51E1">
        <w:trPr>
          <w:tblCellSpacing w:w="30" w:type="dxa"/>
        </w:trPr>
        <w:tc>
          <w:tcPr>
            <w:tcW w:w="1613"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furthermore</w:t>
            </w:r>
          </w:p>
        </w:tc>
        <w:tc>
          <w:tcPr>
            <w:tcW w:w="1613" w:type="pct"/>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for this/that reason</w:t>
            </w:r>
          </w:p>
        </w:tc>
        <w:tc>
          <w:tcPr>
            <w:tcW w:w="1662"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especially</w:t>
            </w:r>
          </w:p>
        </w:tc>
      </w:tr>
      <w:tr w:rsidR="006D51E1" w:rsidRPr="009635FA" w:rsidTr="006D51E1">
        <w:trPr>
          <w:tblCellSpacing w:w="30" w:type="dxa"/>
        </w:trPr>
        <w:tc>
          <w:tcPr>
            <w:tcW w:w="1613" w:type="pct"/>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addition</w:t>
            </w:r>
          </w:p>
        </w:tc>
        <w:tc>
          <w:tcPr>
            <w:tcW w:w="1613"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consequently</w:t>
            </w:r>
          </w:p>
        </w:tc>
        <w:tc>
          <w:tcPr>
            <w:tcW w:w="1662"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mainly</w:t>
            </w:r>
          </w:p>
        </w:tc>
      </w:tr>
      <w:tr w:rsidR="006D51E1" w:rsidRPr="009635FA" w:rsidTr="006D51E1">
        <w:trPr>
          <w:tblCellSpacing w:w="30" w:type="dxa"/>
        </w:trPr>
        <w:tc>
          <w:tcPr>
            <w:tcW w:w="1613" w:type="pct"/>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the same way</w:t>
            </w:r>
          </w:p>
        </w:tc>
        <w:tc>
          <w:tcPr>
            <w:tcW w:w="1613"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because of this/that</w:t>
            </w:r>
          </w:p>
        </w:tc>
        <w:tc>
          <w:tcPr>
            <w:tcW w:w="1662" w:type="pct"/>
            <w:shd w:val="clear" w:color="auto" w:fill="C0C0C0"/>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Restating</w:t>
            </w:r>
          </w:p>
        </w:tc>
      </w:tr>
      <w:tr w:rsidR="006D51E1" w:rsidRPr="009635FA" w:rsidTr="006D51E1">
        <w:trPr>
          <w:tblCellSpacing w:w="30" w:type="dxa"/>
        </w:trPr>
        <w:tc>
          <w:tcPr>
            <w:tcW w:w="1613" w:type="pct"/>
            <w:shd w:val="clear" w:color="auto" w:fill="C0C0C0"/>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Similarity</w:t>
            </w:r>
          </w:p>
        </w:tc>
        <w:tc>
          <w:tcPr>
            <w:tcW w:w="1613" w:type="pct"/>
            <w:shd w:val="clear" w:color="auto" w:fill="C0C0C0"/>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Deduction</w:t>
            </w:r>
          </w:p>
        </w:tc>
        <w:tc>
          <w:tcPr>
            <w:tcW w:w="1662" w:type="pct"/>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other words</w:t>
            </w:r>
          </w:p>
        </w:tc>
      </w:tr>
      <w:tr w:rsidR="006D51E1" w:rsidRPr="009635FA" w:rsidTr="006D51E1">
        <w:trPr>
          <w:tblCellSpacing w:w="30" w:type="dxa"/>
        </w:trPr>
        <w:tc>
          <w:tcPr>
            <w:tcW w:w="0" w:type="auto"/>
            <w:vAlign w:val="center"/>
            <w:hideMark/>
          </w:tcPr>
          <w:p w:rsidR="006D51E1" w:rsidRPr="009635FA" w:rsidRDefault="006D51E1" w:rsidP="009635FA">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equally</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then</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 xml:space="preserve">to put it more simply </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likewise</w:t>
            </w:r>
          </w:p>
        </w:tc>
        <w:tc>
          <w:tcPr>
            <w:tcW w:w="0" w:type="auto"/>
            <w:vAlign w:val="center"/>
            <w:hideMark/>
          </w:tcPr>
          <w:p w:rsidR="006D51E1" w:rsidRPr="009635FA" w:rsidRDefault="006D51E1" w:rsidP="00C952C9">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other words</w:t>
            </w:r>
          </w:p>
        </w:tc>
        <w:tc>
          <w:tcPr>
            <w:tcW w:w="0" w:type="auto"/>
            <w:shd w:val="clear" w:color="auto" w:fill="C0C0C0"/>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Expressing an alternative</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similarly</w:t>
            </w:r>
          </w:p>
        </w:tc>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that case</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alternatively</w:t>
            </w:r>
          </w:p>
        </w:tc>
        <w:bookmarkStart w:id="0" w:name="_GoBack"/>
        <w:bookmarkEnd w:id="0"/>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the same way</w:t>
            </w:r>
          </w:p>
        </w:tc>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otherwise</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on the other hand</w:t>
            </w:r>
          </w:p>
        </w:tc>
      </w:tr>
      <w:tr w:rsidR="006D51E1" w:rsidRPr="009635FA" w:rsidTr="006D51E1">
        <w:trPr>
          <w:tblCellSpacing w:w="30" w:type="dxa"/>
        </w:trPr>
        <w:tc>
          <w:tcPr>
            <w:tcW w:w="0" w:type="auto"/>
            <w:shd w:val="clear" w:color="auto" w:fill="C0C0C0"/>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Summary</w:t>
            </w:r>
          </w:p>
        </w:tc>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if so/not</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 xml:space="preserve">the alternative is </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conclusion</w:t>
            </w:r>
          </w:p>
        </w:tc>
        <w:tc>
          <w:tcPr>
            <w:tcW w:w="0" w:type="auto"/>
            <w:shd w:val="clear" w:color="auto" w:fill="C0C0C0"/>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Stating the obvious</w:t>
            </w:r>
          </w:p>
        </w:tc>
        <w:tc>
          <w:tcPr>
            <w:tcW w:w="0" w:type="auto"/>
            <w:shd w:val="clear" w:color="auto" w:fill="C0C0C0"/>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b/>
                <w:bCs/>
                <w:sz w:val="28"/>
                <w:szCs w:val="28"/>
                <w:lang w:eastAsia="en-GB"/>
              </w:rPr>
              <w:t>Contrast</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to conclude</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obviously</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instead</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to summarise</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clearly</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on the contrary</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overall</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naturally</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contrast</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therefore</w:t>
            </w:r>
          </w:p>
        </w:tc>
        <w:tc>
          <w:tcPr>
            <w:tcW w:w="0" w:type="auto"/>
            <w:vAlign w:val="center"/>
            <w:hideMark/>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of course</w:t>
            </w:r>
          </w:p>
        </w:tc>
        <w:tc>
          <w:tcPr>
            <w:tcW w:w="0" w:type="auto"/>
            <w:vAlign w:val="center"/>
            <w:hideMark/>
          </w:tcPr>
          <w:p w:rsidR="006D51E1" w:rsidRPr="009635FA" w:rsidRDefault="006D51E1" w:rsidP="00017A8A">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in comparison</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p>
        </w:tc>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p>
        </w:tc>
        <w:tc>
          <w:tcPr>
            <w:tcW w:w="0" w:type="auto"/>
            <w:shd w:val="clear" w:color="auto" w:fill="C0C0C0"/>
            <w:vAlign w:val="center"/>
          </w:tcPr>
          <w:p w:rsidR="006D51E1" w:rsidRPr="009635FA" w:rsidRDefault="006D51E1" w:rsidP="006D51E1">
            <w:pPr>
              <w:spacing w:after="0" w:line="240" w:lineRule="auto"/>
              <w:rPr>
                <w:rFonts w:ascii="Times New Roman" w:eastAsia="Times New Roman" w:hAnsi="Times New Roman" w:cs="Times New Roman"/>
                <w:sz w:val="28"/>
                <w:szCs w:val="28"/>
                <w:lang w:eastAsia="en-GB"/>
              </w:rPr>
            </w:pPr>
            <w:r>
              <w:rPr>
                <w:rFonts w:ascii="Trebuchet MS" w:eastAsia="Times New Roman" w:hAnsi="Trebuchet MS" w:cs="Times New Roman"/>
                <w:b/>
                <w:bCs/>
                <w:sz w:val="28"/>
                <w:szCs w:val="28"/>
                <w:lang w:eastAsia="en-GB"/>
              </w:rPr>
              <w:t>Concession (something</w:t>
            </w:r>
            <w:r w:rsidRPr="009635FA">
              <w:rPr>
                <w:rFonts w:ascii="Trebuchet MS" w:eastAsia="Times New Roman" w:hAnsi="Trebuchet MS" w:cs="Times New Roman"/>
                <w:b/>
                <w:bCs/>
                <w:sz w:val="28"/>
                <w:szCs w:val="28"/>
                <w:lang w:eastAsia="en-GB"/>
              </w:rPr>
              <w:t xml:space="preserve"> unexpected)</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p>
        </w:tc>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p>
        </w:tc>
        <w:tc>
          <w:tcPr>
            <w:tcW w:w="0" w:type="auto"/>
            <w:vAlign w:val="center"/>
          </w:tcPr>
          <w:p w:rsidR="006D51E1" w:rsidRPr="009635FA" w:rsidRDefault="006D51E1" w:rsidP="00017A8A">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however</w:t>
            </w:r>
          </w:p>
        </w:tc>
      </w:tr>
      <w:tr w:rsidR="006D51E1" w:rsidRPr="009635FA" w:rsidTr="006D51E1">
        <w:trPr>
          <w:tblCellSpacing w:w="30" w:type="dxa"/>
        </w:trPr>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p>
        </w:tc>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p>
        </w:tc>
        <w:tc>
          <w:tcPr>
            <w:tcW w:w="0" w:type="auto"/>
            <w:vAlign w:val="center"/>
          </w:tcPr>
          <w:p w:rsidR="006D51E1" w:rsidRPr="009635FA" w:rsidRDefault="006D51E1" w:rsidP="007F3413">
            <w:pPr>
              <w:spacing w:after="0" w:line="240" w:lineRule="auto"/>
              <w:rPr>
                <w:rFonts w:ascii="Times New Roman" w:eastAsia="Times New Roman" w:hAnsi="Times New Roman" w:cs="Times New Roman"/>
                <w:sz w:val="28"/>
                <w:szCs w:val="28"/>
                <w:lang w:eastAsia="en-GB"/>
              </w:rPr>
            </w:pPr>
            <w:r w:rsidRPr="009635FA">
              <w:rPr>
                <w:rFonts w:ascii="Trebuchet MS" w:eastAsia="Times New Roman" w:hAnsi="Trebuchet MS" w:cs="Times New Roman"/>
                <w:sz w:val="28"/>
                <w:szCs w:val="28"/>
                <w:lang w:eastAsia="en-GB"/>
              </w:rPr>
              <w:t>even though</w:t>
            </w:r>
          </w:p>
        </w:tc>
      </w:tr>
    </w:tbl>
    <w:p w:rsidR="009635FA" w:rsidRPr="009635FA" w:rsidRDefault="009635FA">
      <w:pPr>
        <w:rPr>
          <w:sz w:val="28"/>
          <w:szCs w:val="28"/>
        </w:rPr>
      </w:pPr>
    </w:p>
    <w:sectPr w:rsidR="009635FA" w:rsidRPr="009635FA" w:rsidSect="006D5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FA"/>
    <w:rsid w:val="005A2464"/>
    <w:rsid w:val="006D51E1"/>
    <w:rsid w:val="00963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5FA"/>
    <w:rPr>
      <w:color w:val="0000FF"/>
      <w:u w:val="single"/>
    </w:rPr>
  </w:style>
  <w:style w:type="paragraph" w:styleId="NormalWeb">
    <w:name w:val="Normal (Web)"/>
    <w:basedOn w:val="Normal"/>
    <w:uiPriority w:val="99"/>
    <w:unhideWhenUsed/>
    <w:rsid w:val="00963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35FA"/>
    <w:rPr>
      <w:b/>
      <w:bCs/>
    </w:rPr>
  </w:style>
  <w:style w:type="character" w:styleId="Emphasis">
    <w:name w:val="Emphasis"/>
    <w:basedOn w:val="DefaultParagraphFont"/>
    <w:uiPriority w:val="20"/>
    <w:qFormat/>
    <w:rsid w:val="009635FA"/>
    <w:rPr>
      <w:i/>
      <w:iCs/>
    </w:rPr>
  </w:style>
  <w:style w:type="paragraph" w:styleId="BalloonText">
    <w:name w:val="Balloon Text"/>
    <w:basedOn w:val="Normal"/>
    <w:link w:val="BalloonTextChar"/>
    <w:uiPriority w:val="99"/>
    <w:semiHidden/>
    <w:unhideWhenUsed/>
    <w:rsid w:val="00963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5FA"/>
    <w:rPr>
      <w:color w:val="0000FF"/>
      <w:u w:val="single"/>
    </w:rPr>
  </w:style>
  <w:style w:type="paragraph" w:styleId="NormalWeb">
    <w:name w:val="Normal (Web)"/>
    <w:basedOn w:val="Normal"/>
    <w:uiPriority w:val="99"/>
    <w:unhideWhenUsed/>
    <w:rsid w:val="00963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35FA"/>
    <w:rPr>
      <w:b/>
      <w:bCs/>
    </w:rPr>
  </w:style>
  <w:style w:type="character" w:styleId="Emphasis">
    <w:name w:val="Emphasis"/>
    <w:basedOn w:val="DefaultParagraphFont"/>
    <w:uiPriority w:val="20"/>
    <w:qFormat/>
    <w:rsid w:val="009635FA"/>
    <w:rPr>
      <w:i/>
      <w:iCs/>
    </w:rPr>
  </w:style>
  <w:style w:type="paragraph" w:styleId="BalloonText">
    <w:name w:val="Balloon Text"/>
    <w:basedOn w:val="Normal"/>
    <w:link w:val="BalloonTextChar"/>
    <w:uiPriority w:val="99"/>
    <w:semiHidden/>
    <w:unhideWhenUsed/>
    <w:rsid w:val="00963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8444">
      <w:bodyDiv w:val="1"/>
      <w:marLeft w:val="0"/>
      <w:marRight w:val="0"/>
      <w:marTop w:val="0"/>
      <w:marBottom w:val="0"/>
      <w:divBdr>
        <w:top w:val="none" w:sz="0" w:space="0" w:color="auto"/>
        <w:left w:val="none" w:sz="0" w:space="0" w:color="auto"/>
        <w:bottom w:val="none" w:sz="0" w:space="0" w:color="auto"/>
        <w:right w:val="none" w:sz="0" w:space="0" w:color="auto"/>
      </w:divBdr>
    </w:div>
    <w:div w:id="12377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2014-05-10T17:38:00Z</dcterms:created>
  <dcterms:modified xsi:type="dcterms:W3CDTF">2014-05-10T17:38:00Z</dcterms:modified>
</cp:coreProperties>
</file>