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A4" w:rsidRPr="004A5CDF" w:rsidRDefault="00620BA4" w:rsidP="00620BA4">
      <w:pPr>
        <w:rPr>
          <w:b/>
          <w:bCs/>
          <w:sz w:val="16"/>
          <w:szCs w:val="16"/>
        </w:rPr>
      </w:pPr>
    </w:p>
    <w:p w:rsidR="00620BA4" w:rsidRPr="003825D3" w:rsidRDefault="00620BA4" w:rsidP="00620BA4">
      <w:pPr>
        <w:rPr>
          <w:b/>
          <w:bCs/>
        </w:rPr>
      </w:pPr>
      <w:r w:rsidRPr="003825D3">
        <w:rPr>
          <w:b/>
          <w:bCs/>
        </w:rPr>
        <w:t xml:space="preserve"> </w:t>
      </w:r>
    </w:p>
    <w:p w:rsidR="00620BA4" w:rsidRPr="003825D3" w:rsidRDefault="00620BA4" w:rsidP="00620BA4">
      <w:pPr>
        <w:rPr>
          <w:b/>
          <w:bCs/>
        </w:rPr>
      </w:pPr>
      <w:r w:rsidRPr="003825D3">
        <w:rPr>
          <w:b/>
          <w:bCs/>
        </w:rPr>
        <w:t>Understand the intention of listening</w:t>
      </w:r>
    </w:p>
    <w:p w:rsidR="00620BA4" w:rsidRPr="003825D3" w:rsidRDefault="00620BA4" w:rsidP="00620BA4">
      <w:pPr>
        <w:rPr>
          <w:b/>
          <w:bCs/>
        </w:rPr>
      </w:pPr>
    </w:p>
    <w:p w:rsidR="00620BA4" w:rsidRPr="00740D9A" w:rsidRDefault="00620BA4" w:rsidP="00620BA4">
      <w:pPr>
        <w:rPr>
          <w:b/>
          <w:bCs/>
          <w:color w:val="FF0000"/>
        </w:rPr>
      </w:pPr>
      <w:r w:rsidRPr="00740D9A">
        <w:rPr>
          <w:b/>
          <w:bCs/>
          <w:color w:val="FF0000"/>
        </w:rPr>
        <w:t>1.2   Give examples of how children react when listened to with empathy</w:t>
      </w:r>
    </w:p>
    <w:p w:rsidR="00620BA4" w:rsidRPr="00740D9A" w:rsidRDefault="00620BA4" w:rsidP="00620BA4">
      <w:pPr>
        <w:rPr>
          <w:b/>
          <w:bCs/>
          <w:color w:val="FF0000"/>
        </w:rPr>
      </w:pPr>
    </w:p>
    <w:p w:rsidR="0020404D" w:rsidRPr="00740D9A" w:rsidRDefault="0020404D" w:rsidP="00620BA4">
      <w:pPr>
        <w:rPr>
          <w:b/>
          <w:bCs/>
          <w:color w:val="FF0000"/>
        </w:rPr>
      </w:pPr>
      <w:r w:rsidRPr="00740D9A">
        <w:rPr>
          <w:b/>
          <w:bCs/>
          <w:color w:val="FF0000"/>
        </w:rPr>
        <w:t>Scenario 1</w:t>
      </w:r>
    </w:p>
    <w:p w:rsidR="00620BA4" w:rsidRPr="00740D9A" w:rsidRDefault="00620BA4" w:rsidP="00620BA4">
      <w:pPr>
        <w:rPr>
          <w:bCs/>
          <w:color w:val="FF0000"/>
        </w:rPr>
      </w:pPr>
      <w:r w:rsidRPr="00740D9A">
        <w:rPr>
          <w:bCs/>
          <w:color w:val="FF0000"/>
        </w:rPr>
        <w:t xml:space="preserve">You are supporting a child in reading who explains that they find it difficult to read particular words correctly. You notice they rush when reading and does not use their phonic knowledge. </w:t>
      </w:r>
    </w:p>
    <w:p w:rsidR="00620BA4" w:rsidRPr="00740D9A" w:rsidRDefault="00620BA4" w:rsidP="00620BA4">
      <w:pPr>
        <w:rPr>
          <w:b/>
          <w:bCs/>
          <w:color w:val="FF0000"/>
        </w:rPr>
      </w:pPr>
      <w:r w:rsidRPr="00740D9A">
        <w:rPr>
          <w:b/>
          <w:bCs/>
          <w:color w:val="FF0000"/>
        </w:rPr>
        <w:t>You respond….</w:t>
      </w:r>
    </w:p>
    <w:p w:rsidR="00620BA4" w:rsidRPr="00740D9A" w:rsidRDefault="00620BA4" w:rsidP="00620BA4">
      <w:pPr>
        <w:rPr>
          <w:bCs/>
          <w:color w:val="FF0000"/>
        </w:rPr>
      </w:pPr>
      <w:r w:rsidRPr="00740D9A">
        <w:rPr>
          <w:bCs/>
          <w:color w:val="FF0000"/>
        </w:rPr>
        <w:t>“I know some words are hard for you, but you really must spend time to sound it out. Tomorrow, we’ll go over these words first and practice the sounds. And if you need more help, we’ll talk about that, too.</w:t>
      </w:r>
    </w:p>
    <w:p w:rsidR="00620BA4" w:rsidRPr="00740D9A" w:rsidRDefault="00620BA4" w:rsidP="00620BA4">
      <w:pPr>
        <w:rPr>
          <w:b/>
          <w:bCs/>
          <w:color w:val="FF0000"/>
        </w:rPr>
      </w:pPr>
    </w:p>
    <w:p w:rsidR="00620BA4" w:rsidRPr="00740D9A" w:rsidRDefault="0020404D" w:rsidP="00620BA4">
      <w:pPr>
        <w:rPr>
          <w:bCs/>
          <w:color w:val="FF0000"/>
        </w:rPr>
      </w:pPr>
      <w:r w:rsidRPr="00740D9A">
        <w:rPr>
          <w:b/>
          <w:bCs/>
          <w:color w:val="FF0000"/>
        </w:rPr>
        <w:t>Scenario 2</w:t>
      </w:r>
    </w:p>
    <w:p w:rsidR="00620BA4" w:rsidRPr="00740D9A" w:rsidRDefault="00620BA4" w:rsidP="00620BA4">
      <w:pPr>
        <w:rPr>
          <w:bCs/>
          <w:color w:val="FF0000"/>
        </w:rPr>
      </w:pPr>
      <w:r w:rsidRPr="00740D9A">
        <w:rPr>
          <w:bCs/>
          <w:color w:val="FF0000"/>
        </w:rPr>
        <w:t xml:space="preserve">You have asked </w:t>
      </w:r>
      <w:proofErr w:type="gramStart"/>
      <w:r w:rsidRPr="00740D9A">
        <w:rPr>
          <w:bCs/>
          <w:color w:val="FF0000"/>
        </w:rPr>
        <w:t>your</w:t>
      </w:r>
      <w:proofErr w:type="gramEnd"/>
      <w:r w:rsidRPr="00740D9A">
        <w:rPr>
          <w:bCs/>
          <w:color w:val="FF0000"/>
        </w:rPr>
        <w:t xml:space="preserve"> 9 year old to sort out the recycling over half an hour ago but they explain they want to finish the game they are playing.</w:t>
      </w:r>
    </w:p>
    <w:p w:rsidR="00620BA4" w:rsidRPr="00740D9A" w:rsidRDefault="00620BA4" w:rsidP="00620BA4">
      <w:pPr>
        <w:rPr>
          <w:b/>
          <w:bCs/>
          <w:color w:val="FF0000"/>
        </w:rPr>
      </w:pPr>
      <w:r w:rsidRPr="00740D9A">
        <w:rPr>
          <w:b/>
          <w:bCs/>
          <w:color w:val="FF0000"/>
        </w:rPr>
        <w:t>You respond</w:t>
      </w:r>
    </w:p>
    <w:p w:rsidR="00620BA4" w:rsidRPr="00740D9A" w:rsidRDefault="00620BA4" w:rsidP="00620BA4">
      <w:pPr>
        <w:rPr>
          <w:bCs/>
          <w:color w:val="FF0000"/>
        </w:rPr>
      </w:pPr>
      <w:r w:rsidRPr="00740D9A">
        <w:rPr>
          <w:bCs/>
          <w:color w:val="FF0000"/>
        </w:rPr>
        <w:t>“I expect you to do your chores, but if it will help for me to give you a set time or a reminder, I can. And if you’re not sure what you need to do, tell me.”</w:t>
      </w:r>
    </w:p>
    <w:p w:rsidR="00620BA4" w:rsidRPr="00740D9A" w:rsidRDefault="00620BA4" w:rsidP="00620BA4">
      <w:pPr>
        <w:rPr>
          <w:b/>
          <w:bCs/>
          <w:color w:val="FF0000"/>
        </w:rPr>
      </w:pPr>
    </w:p>
    <w:p w:rsidR="003F0D25" w:rsidRPr="00740D9A" w:rsidRDefault="003F0D25" w:rsidP="00620BA4">
      <w:pPr>
        <w:rPr>
          <w:b/>
          <w:bCs/>
          <w:color w:val="FF0000"/>
        </w:rPr>
      </w:pPr>
    </w:p>
    <w:p w:rsidR="0020404D" w:rsidRPr="00740D9A" w:rsidRDefault="0020404D" w:rsidP="0020404D">
      <w:pPr>
        <w:rPr>
          <w:b/>
          <w:bCs/>
          <w:color w:val="FF0000"/>
        </w:rPr>
      </w:pPr>
      <w:r w:rsidRPr="00740D9A">
        <w:rPr>
          <w:b/>
          <w:bCs/>
          <w:color w:val="FF0000"/>
        </w:rPr>
        <w:t>Task Question</w:t>
      </w:r>
      <w:r w:rsidR="003F0D25" w:rsidRPr="00740D9A">
        <w:rPr>
          <w:b/>
          <w:bCs/>
          <w:color w:val="FF0000"/>
        </w:rPr>
        <w:t>s</w:t>
      </w:r>
      <w:r w:rsidRPr="00740D9A">
        <w:rPr>
          <w:b/>
          <w:bCs/>
          <w:color w:val="FF0000"/>
        </w:rPr>
        <w:t xml:space="preserve"> </w:t>
      </w:r>
    </w:p>
    <w:p w:rsidR="0020404D" w:rsidRPr="00740D9A" w:rsidRDefault="0020404D" w:rsidP="0020404D">
      <w:pPr>
        <w:rPr>
          <w:b/>
          <w:bCs/>
          <w:color w:val="FF0000"/>
        </w:rPr>
      </w:pPr>
      <w:r w:rsidRPr="00740D9A">
        <w:rPr>
          <w:b/>
          <w:bCs/>
          <w:color w:val="FF0000"/>
        </w:rPr>
        <w:t xml:space="preserve">Explain how </w:t>
      </w:r>
      <w:r w:rsidR="003F0D25" w:rsidRPr="00740D9A">
        <w:rPr>
          <w:b/>
          <w:bCs/>
          <w:color w:val="FF0000"/>
        </w:rPr>
        <w:t>the child will</w:t>
      </w:r>
      <w:r w:rsidRPr="00740D9A">
        <w:rPr>
          <w:b/>
          <w:bCs/>
          <w:color w:val="FF0000"/>
        </w:rPr>
        <w:t xml:space="preserve"> react to your response in both </w:t>
      </w:r>
      <w:r w:rsidR="003F0D25" w:rsidRPr="00740D9A">
        <w:rPr>
          <w:b/>
          <w:bCs/>
          <w:color w:val="FF0000"/>
        </w:rPr>
        <w:t>scenarios</w:t>
      </w:r>
    </w:p>
    <w:p w:rsidR="0020404D" w:rsidRPr="00740D9A" w:rsidRDefault="0020404D" w:rsidP="0020404D">
      <w:pPr>
        <w:rPr>
          <w:bCs/>
          <w:color w:val="FF0000"/>
        </w:rPr>
      </w:pPr>
    </w:p>
    <w:p w:rsidR="0020404D" w:rsidRDefault="0020404D" w:rsidP="0020404D">
      <w:pPr>
        <w:rPr>
          <w:b/>
          <w:bCs/>
        </w:rPr>
      </w:pPr>
      <w:bookmarkStart w:id="0" w:name="_GoBack"/>
      <w:bookmarkEnd w:id="0"/>
    </w:p>
    <w:p w:rsidR="00620BA4" w:rsidRPr="00573426" w:rsidRDefault="00620BA4" w:rsidP="00620BA4">
      <w:pPr>
        <w:rPr>
          <w:b/>
          <w:bCs/>
        </w:rPr>
      </w:pPr>
    </w:p>
    <w:p w:rsidR="001819D9" w:rsidRDefault="00C24221"/>
    <w:sectPr w:rsidR="001819D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21" w:rsidRDefault="00C24221" w:rsidP="00620BA4">
      <w:r>
        <w:separator/>
      </w:r>
    </w:p>
  </w:endnote>
  <w:endnote w:type="continuationSeparator" w:id="0">
    <w:p w:rsidR="00C24221" w:rsidRDefault="00C24221" w:rsidP="0062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A4" w:rsidRDefault="00620BA4">
    <w:pPr>
      <w:pStyle w:val="Footer"/>
    </w:pPr>
    <w:r w:rsidRPr="005B1203">
      <w:rPr>
        <w:noProof/>
        <w:lang w:val="en-GB" w:eastAsia="en-GB"/>
      </w:rPr>
      <w:drawing>
        <wp:inline distT="0" distB="0" distL="0" distR="0">
          <wp:extent cx="125730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21" w:rsidRDefault="00C24221" w:rsidP="00620BA4">
      <w:r>
        <w:separator/>
      </w:r>
    </w:p>
  </w:footnote>
  <w:footnote w:type="continuationSeparator" w:id="0">
    <w:p w:rsidR="00C24221" w:rsidRDefault="00C24221" w:rsidP="0062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A4" w:rsidRDefault="00620BA4">
    <w:pPr>
      <w:pStyle w:val="Header"/>
    </w:pPr>
    <w:r>
      <w:rPr>
        <w:b/>
        <w:noProof/>
        <w:sz w:val="36"/>
        <w:szCs w:val="36"/>
        <w:lang w:val="en-GB" w:eastAsia="en-GB"/>
      </w:rPr>
      <w:drawing>
        <wp:anchor distT="0" distB="0" distL="114300" distR="114300" simplePos="0" relativeHeight="251658240" behindDoc="0" locked="0" layoutInCell="1" allowOverlap="1">
          <wp:simplePos x="0" y="0"/>
          <wp:positionH relativeFrom="column">
            <wp:posOffset>5242735</wp:posOffset>
          </wp:positionH>
          <wp:positionV relativeFrom="paragraph">
            <wp:posOffset>-213272</wp:posOffset>
          </wp:positionV>
          <wp:extent cx="923925" cy="5029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718">
      <w:rPr>
        <w:b/>
        <w:sz w:val="36"/>
        <w:szCs w:val="36"/>
      </w:rPr>
      <w:t>Developing Skills for Listening to Children</w:t>
    </w:r>
  </w:p>
  <w:p w:rsidR="00620BA4" w:rsidRDefault="00620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A4"/>
    <w:rsid w:val="0020404D"/>
    <w:rsid w:val="003F0D25"/>
    <w:rsid w:val="00620BA4"/>
    <w:rsid w:val="00650E72"/>
    <w:rsid w:val="00740D9A"/>
    <w:rsid w:val="00C24221"/>
    <w:rsid w:val="00C75103"/>
    <w:rsid w:val="00E35BE6"/>
    <w:rsid w:val="00ED675B"/>
    <w:rsid w:val="00F36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932BC3-49AA-444E-AF20-6F4769B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A4"/>
    <w:pPr>
      <w:spacing w:after="0" w:line="240" w:lineRule="auto"/>
    </w:pPr>
    <w:rPr>
      <w:rFonts w:ascii="Century Gothic" w:eastAsia="Times New Roman" w:hAnsi="Century Gothic"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BA4"/>
    <w:pPr>
      <w:tabs>
        <w:tab w:val="center" w:pos="4513"/>
        <w:tab w:val="right" w:pos="9026"/>
      </w:tabs>
    </w:pPr>
  </w:style>
  <w:style w:type="character" w:customStyle="1" w:styleId="HeaderChar">
    <w:name w:val="Header Char"/>
    <w:basedOn w:val="DefaultParagraphFont"/>
    <w:link w:val="Header"/>
    <w:uiPriority w:val="99"/>
    <w:rsid w:val="00620BA4"/>
    <w:rPr>
      <w:rFonts w:ascii="Century Gothic" w:eastAsia="Times New Roman" w:hAnsi="Century Gothic" w:cs="Times New Roman"/>
      <w:sz w:val="24"/>
      <w:szCs w:val="24"/>
      <w:lang w:val="en-US"/>
    </w:rPr>
  </w:style>
  <w:style w:type="paragraph" w:styleId="Footer">
    <w:name w:val="footer"/>
    <w:basedOn w:val="Normal"/>
    <w:link w:val="FooterChar"/>
    <w:uiPriority w:val="99"/>
    <w:unhideWhenUsed/>
    <w:rsid w:val="00620BA4"/>
    <w:pPr>
      <w:tabs>
        <w:tab w:val="center" w:pos="4513"/>
        <w:tab w:val="right" w:pos="9026"/>
      </w:tabs>
    </w:pPr>
  </w:style>
  <w:style w:type="character" w:customStyle="1" w:styleId="FooterChar">
    <w:name w:val="Footer Char"/>
    <w:basedOn w:val="DefaultParagraphFont"/>
    <w:link w:val="Footer"/>
    <w:uiPriority w:val="99"/>
    <w:rsid w:val="00620BA4"/>
    <w:rPr>
      <w:rFonts w:ascii="Century Gothic" w:eastAsia="Times New Roman" w:hAnsi="Century Gothic"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Mcclean, Allison</dc:creator>
  <cp:keywords/>
  <dc:description/>
  <cp:lastModifiedBy>Mcclean, Allison</cp:lastModifiedBy>
  <cp:revision>3</cp:revision>
  <dcterms:created xsi:type="dcterms:W3CDTF">2020-09-05T17:29:00Z</dcterms:created>
  <dcterms:modified xsi:type="dcterms:W3CDTF">2021-05-10T10:56:00Z</dcterms:modified>
</cp:coreProperties>
</file>